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00" w:lineRule="exact"/>
        <w:jc w:val="center"/>
        <w:outlineLvl w:val="0"/>
        <w:rPr>
          <w:sz w:val="44"/>
          <w:szCs w:val="44"/>
        </w:rPr>
      </w:pPr>
      <w:r>
        <w:rPr>
          <w:sz w:val="44"/>
          <w:szCs w:val="44"/>
        </w:rPr>
        <w:t>《饲料添加剂 屎肠球菌》</w:t>
      </w:r>
    </w:p>
    <w:p>
      <w:pPr>
        <w:spacing w:before="624" w:beforeLines="200" w:after="312" w:afterLines="100" w:line="400" w:lineRule="exact"/>
        <w:jc w:val="center"/>
        <w:outlineLvl w:val="0"/>
        <w:rPr>
          <w:sz w:val="36"/>
          <w:szCs w:val="36"/>
        </w:rPr>
      </w:pPr>
      <w:bookmarkStart w:id="0" w:name="OLE_LINK9"/>
      <w:bookmarkStart w:id="1" w:name="OLE_LINK8"/>
      <w:r>
        <w:rPr>
          <w:sz w:val="36"/>
          <w:szCs w:val="36"/>
        </w:rPr>
        <w:t>（送审稿）</w:t>
      </w:r>
    </w:p>
    <w:p>
      <w:pPr>
        <w:spacing w:line="400" w:lineRule="exact"/>
        <w:rPr>
          <w:szCs w:val="21"/>
        </w:rPr>
      </w:pPr>
    </w:p>
    <w:p>
      <w:pPr>
        <w:spacing w:before="312" w:beforeLines="100" w:after="312" w:afterLines="100" w:line="400" w:lineRule="exact"/>
        <w:rPr>
          <w:szCs w:val="21"/>
        </w:rPr>
      </w:pPr>
    </w:p>
    <w:p>
      <w:pPr>
        <w:spacing w:before="624" w:beforeLines="200" w:after="312" w:afterLines="100" w:line="400" w:lineRule="exact"/>
        <w:jc w:val="center"/>
        <w:outlineLvl w:val="0"/>
        <w:rPr>
          <w:sz w:val="36"/>
          <w:szCs w:val="36"/>
          <w:u w:val="single"/>
        </w:rPr>
      </w:pPr>
      <w:r>
        <w:rPr>
          <w:sz w:val="36"/>
          <w:szCs w:val="36"/>
          <w:u w:val="single"/>
        </w:rPr>
        <w:t>标准编制说明</w:t>
      </w:r>
    </w:p>
    <w:bookmarkEnd w:id="0"/>
    <w:bookmarkEnd w:id="1"/>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line="400" w:lineRule="exact"/>
        <w:jc w:val="center"/>
        <w:rPr>
          <w:szCs w:val="21"/>
          <w:u w:val="single"/>
        </w:rPr>
      </w:pPr>
    </w:p>
    <w:p>
      <w:pPr>
        <w:spacing w:before="312" w:beforeLines="100" w:after="312" w:afterLines="100" w:line="400" w:lineRule="exact"/>
        <w:jc w:val="center"/>
        <w:rPr>
          <w:b/>
          <w:sz w:val="36"/>
          <w:szCs w:val="36"/>
        </w:rPr>
      </w:pPr>
      <w:r>
        <w:rPr>
          <w:szCs w:val="21"/>
          <w:u w:val="single"/>
        </w:rPr>
        <w:br w:type="page"/>
      </w:r>
      <w:bookmarkStart w:id="2" w:name="_Toc8019_WPSOffice_Type1"/>
      <w:r>
        <w:rPr>
          <w:b/>
          <w:sz w:val="36"/>
          <w:szCs w:val="36"/>
        </w:rPr>
        <w:t>目</w:t>
      </w:r>
      <w:r>
        <w:rPr>
          <w:rFonts w:hint="eastAsia"/>
          <w:b/>
          <w:sz w:val="36"/>
          <w:szCs w:val="36"/>
        </w:rPr>
        <w:t xml:space="preserve">  </w:t>
      </w:r>
      <w:r>
        <w:rPr>
          <w:b/>
          <w:sz w:val="36"/>
          <w:szCs w:val="36"/>
        </w:rPr>
        <w:t>录</w:t>
      </w:r>
    </w:p>
    <w:p>
      <w:pPr>
        <w:pStyle w:val="37"/>
        <w:tabs>
          <w:tab w:val="right" w:leader="dot" w:pos="8306"/>
        </w:tabs>
        <w:spacing w:before="156" w:beforeLines="50" w:after="156" w:afterLines="50" w:line="400" w:lineRule="exact"/>
        <w:rPr>
          <w:sz w:val="24"/>
          <w:szCs w:val="24"/>
        </w:rPr>
      </w:pPr>
      <w:r>
        <w:fldChar w:fldCharType="begin"/>
      </w:r>
      <w:r>
        <w:instrText xml:space="preserve"> HYPERLINK \l "_Toc3010_WPSOffice_Level1" </w:instrText>
      </w:r>
      <w:r>
        <w:fldChar w:fldCharType="separate"/>
      </w:r>
      <w:r>
        <w:rPr>
          <w:sz w:val="24"/>
          <w:szCs w:val="24"/>
        </w:rPr>
        <w:t>一、标准制定背景及任务来源</w:t>
      </w:r>
      <w:r>
        <w:rPr>
          <w:sz w:val="24"/>
          <w:szCs w:val="24"/>
        </w:rPr>
        <w:tab/>
      </w:r>
      <w:r>
        <w:rPr>
          <w:rFonts w:hint="eastAsia"/>
          <w:sz w:val="24"/>
          <w:szCs w:val="24"/>
        </w:rPr>
        <w:t>3</w:t>
      </w:r>
      <w:r>
        <w:rPr>
          <w:rFonts w:hint="eastAsia"/>
          <w:sz w:val="24"/>
          <w:szCs w:val="24"/>
        </w:rPr>
        <w:fldChar w:fldCharType="end"/>
      </w:r>
    </w:p>
    <w:p>
      <w:pPr>
        <w:pStyle w:val="37"/>
        <w:tabs>
          <w:tab w:val="right" w:leader="dot" w:pos="8306"/>
        </w:tabs>
        <w:spacing w:before="156" w:beforeLines="50" w:after="156" w:afterLines="50" w:line="400" w:lineRule="exact"/>
        <w:rPr>
          <w:sz w:val="24"/>
          <w:szCs w:val="24"/>
        </w:rPr>
      </w:pPr>
      <w:r>
        <w:fldChar w:fldCharType="begin"/>
      </w:r>
      <w:r>
        <w:instrText xml:space="preserve"> HYPERLINK \l "_Toc8019_WPSOffice_Level1" </w:instrText>
      </w:r>
      <w:r>
        <w:fldChar w:fldCharType="separate"/>
      </w:r>
      <w:r>
        <w:rPr>
          <w:sz w:val="24"/>
          <w:szCs w:val="24"/>
        </w:rPr>
        <w:t>二、主要工作过程</w:t>
      </w:r>
      <w:r>
        <w:rPr>
          <w:sz w:val="24"/>
          <w:szCs w:val="24"/>
        </w:rPr>
        <w:tab/>
      </w:r>
      <w:r>
        <w:rPr>
          <w:rFonts w:hint="eastAsia"/>
          <w:sz w:val="24"/>
          <w:szCs w:val="24"/>
        </w:rPr>
        <w:t>4</w:t>
      </w:r>
      <w:r>
        <w:rPr>
          <w:rFonts w:hint="eastAsia"/>
          <w:sz w:val="24"/>
          <w:szCs w:val="24"/>
        </w:rPr>
        <w:fldChar w:fldCharType="end"/>
      </w:r>
    </w:p>
    <w:p>
      <w:pPr>
        <w:pStyle w:val="37"/>
        <w:tabs>
          <w:tab w:val="right" w:leader="dot" w:pos="8306"/>
        </w:tabs>
        <w:spacing w:before="156" w:beforeLines="50" w:after="156" w:afterLines="50" w:line="400" w:lineRule="exact"/>
        <w:rPr>
          <w:sz w:val="24"/>
          <w:szCs w:val="24"/>
        </w:rPr>
      </w:pPr>
      <w:r>
        <w:fldChar w:fldCharType="begin"/>
      </w:r>
      <w:r>
        <w:instrText xml:space="preserve"> HYPERLINK \l "_Toc5137_WPSOffice_Level1" </w:instrText>
      </w:r>
      <w:r>
        <w:fldChar w:fldCharType="separate"/>
      </w:r>
      <w:r>
        <w:rPr>
          <w:sz w:val="24"/>
          <w:szCs w:val="24"/>
        </w:rPr>
        <w:t>三、标准编制原则和主要技术内容确定的依据</w:t>
      </w:r>
      <w:r>
        <w:rPr>
          <w:sz w:val="24"/>
          <w:szCs w:val="24"/>
        </w:rPr>
        <w:tab/>
      </w:r>
      <w:r>
        <w:rPr>
          <w:rFonts w:hint="eastAsia"/>
          <w:sz w:val="24"/>
          <w:szCs w:val="24"/>
        </w:rPr>
        <w:t>5</w:t>
      </w:r>
      <w:r>
        <w:rPr>
          <w:rFonts w:hint="eastAsia"/>
          <w:sz w:val="24"/>
          <w:szCs w:val="24"/>
        </w:rPr>
        <w:fldChar w:fldCharType="end"/>
      </w:r>
    </w:p>
    <w:p>
      <w:pPr>
        <w:pStyle w:val="37"/>
        <w:tabs>
          <w:tab w:val="right" w:leader="dot" w:pos="8306"/>
        </w:tabs>
        <w:spacing w:before="156" w:beforeLines="50" w:after="156" w:afterLines="50" w:line="400" w:lineRule="exact"/>
        <w:rPr>
          <w:sz w:val="24"/>
          <w:szCs w:val="24"/>
        </w:rPr>
      </w:pPr>
      <w:r>
        <w:fldChar w:fldCharType="begin"/>
      </w:r>
      <w:r>
        <w:instrText xml:space="preserve"> HYPERLINK \l "_Toc12054_WPSOffice_Level1" </w:instrText>
      </w:r>
      <w:r>
        <w:fldChar w:fldCharType="separate"/>
      </w:r>
      <w:r>
        <w:rPr>
          <w:sz w:val="24"/>
          <w:szCs w:val="24"/>
        </w:rPr>
        <w:t>四、采用国际标准</w:t>
      </w:r>
      <w:r>
        <w:rPr>
          <w:sz w:val="24"/>
          <w:szCs w:val="24"/>
        </w:rPr>
        <w:tab/>
      </w:r>
      <w:r>
        <w:rPr>
          <w:rFonts w:hint="eastAsia"/>
          <w:sz w:val="24"/>
          <w:szCs w:val="24"/>
        </w:rPr>
        <w:t>18</w:t>
      </w:r>
      <w:r>
        <w:rPr>
          <w:rFonts w:hint="eastAsia"/>
          <w:sz w:val="24"/>
          <w:szCs w:val="24"/>
        </w:rPr>
        <w:fldChar w:fldCharType="end"/>
      </w:r>
    </w:p>
    <w:p>
      <w:pPr>
        <w:pStyle w:val="37"/>
        <w:tabs>
          <w:tab w:val="right" w:leader="dot" w:pos="8306"/>
        </w:tabs>
        <w:spacing w:before="156" w:beforeLines="50" w:after="156" w:afterLines="50" w:line="400" w:lineRule="exact"/>
        <w:rPr>
          <w:sz w:val="24"/>
          <w:szCs w:val="24"/>
        </w:rPr>
      </w:pPr>
      <w:r>
        <w:fldChar w:fldCharType="begin"/>
      </w:r>
      <w:r>
        <w:instrText xml:space="preserve"> HYPERLINK \l "_Toc21239_WPSOffice_Level1" </w:instrText>
      </w:r>
      <w:r>
        <w:fldChar w:fldCharType="separate"/>
      </w:r>
      <w:r>
        <w:rPr>
          <w:sz w:val="24"/>
          <w:szCs w:val="24"/>
        </w:rPr>
        <w:t>五、与现行法律法规和强制性标准的关系</w:t>
      </w:r>
      <w:r>
        <w:rPr>
          <w:sz w:val="24"/>
          <w:szCs w:val="24"/>
        </w:rPr>
        <w:tab/>
      </w:r>
      <w:r>
        <w:rPr>
          <w:rFonts w:hint="eastAsia"/>
          <w:sz w:val="24"/>
          <w:szCs w:val="24"/>
        </w:rPr>
        <w:t>18</w:t>
      </w:r>
      <w:r>
        <w:rPr>
          <w:rFonts w:hint="eastAsia"/>
          <w:sz w:val="24"/>
          <w:szCs w:val="24"/>
        </w:rPr>
        <w:fldChar w:fldCharType="end"/>
      </w:r>
    </w:p>
    <w:p>
      <w:pPr>
        <w:pStyle w:val="37"/>
        <w:tabs>
          <w:tab w:val="right" w:leader="dot" w:pos="8306"/>
        </w:tabs>
        <w:spacing w:before="156" w:beforeLines="50" w:after="156" w:afterLines="50" w:line="400" w:lineRule="exact"/>
        <w:rPr>
          <w:sz w:val="24"/>
          <w:szCs w:val="24"/>
        </w:rPr>
      </w:pPr>
      <w:r>
        <w:fldChar w:fldCharType="begin"/>
      </w:r>
      <w:r>
        <w:instrText xml:space="preserve"> HYPERLINK \l "_Toc9848_WPSOffice_Level1" </w:instrText>
      </w:r>
      <w:r>
        <w:fldChar w:fldCharType="separate"/>
      </w:r>
      <w:r>
        <w:rPr>
          <w:sz w:val="24"/>
          <w:szCs w:val="24"/>
        </w:rPr>
        <w:t>六、重大分歧意见的处理经过和依据</w:t>
      </w:r>
      <w:r>
        <w:rPr>
          <w:sz w:val="24"/>
          <w:szCs w:val="24"/>
        </w:rPr>
        <w:tab/>
      </w:r>
      <w:r>
        <w:rPr>
          <w:rFonts w:hint="eastAsia"/>
          <w:sz w:val="24"/>
          <w:szCs w:val="24"/>
        </w:rPr>
        <w:t>18</w:t>
      </w:r>
      <w:r>
        <w:rPr>
          <w:rFonts w:hint="eastAsia"/>
          <w:sz w:val="24"/>
          <w:szCs w:val="24"/>
        </w:rPr>
        <w:fldChar w:fldCharType="end"/>
      </w:r>
    </w:p>
    <w:p>
      <w:pPr>
        <w:pStyle w:val="37"/>
        <w:tabs>
          <w:tab w:val="right" w:leader="dot" w:pos="8306"/>
        </w:tabs>
        <w:spacing w:before="156" w:beforeLines="50" w:after="156" w:afterLines="50" w:line="400" w:lineRule="exact"/>
        <w:rPr>
          <w:sz w:val="24"/>
          <w:szCs w:val="24"/>
        </w:rPr>
      </w:pPr>
      <w:r>
        <w:fldChar w:fldCharType="begin"/>
      </w:r>
      <w:r>
        <w:instrText xml:space="preserve"> HYPERLINK \l "_Toc21690_WPSOffice_Level1" </w:instrText>
      </w:r>
      <w:r>
        <w:fldChar w:fldCharType="separate"/>
      </w:r>
      <w:r>
        <w:rPr>
          <w:sz w:val="24"/>
          <w:szCs w:val="24"/>
        </w:rPr>
        <w:t>七、标准作为强制性或推荐性标准的意见</w:t>
      </w:r>
      <w:r>
        <w:rPr>
          <w:sz w:val="24"/>
          <w:szCs w:val="24"/>
        </w:rPr>
        <w:tab/>
      </w:r>
      <w:r>
        <w:rPr>
          <w:rFonts w:hint="eastAsia"/>
          <w:sz w:val="24"/>
          <w:szCs w:val="24"/>
        </w:rPr>
        <w:t>18</w:t>
      </w:r>
      <w:r>
        <w:rPr>
          <w:rFonts w:hint="eastAsia"/>
          <w:sz w:val="24"/>
          <w:szCs w:val="24"/>
        </w:rPr>
        <w:fldChar w:fldCharType="end"/>
      </w:r>
    </w:p>
    <w:p>
      <w:pPr>
        <w:pStyle w:val="37"/>
        <w:tabs>
          <w:tab w:val="right" w:leader="dot" w:pos="8306"/>
        </w:tabs>
        <w:spacing w:before="156" w:beforeLines="50" w:after="156" w:afterLines="50" w:line="400" w:lineRule="exact"/>
        <w:rPr>
          <w:sz w:val="24"/>
          <w:szCs w:val="24"/>
        </w:rPr>
      </w:pPr>
      <w:r>
        <w:fldChar w:fldCharType="begin"/>
      </w:r>
      <w:r>
        <w:instrText xml:space="preserve"> HYPERLINK \l "_Toc23830_WPSOffice_Level1" </w:instrText>
      </w:r>
      <w:r>
        <w:fldChar w:fldCharType="separate"/>
      </w:r>
      <w:r>
        <w:rPr>
          <w:sz w:val="24"/>
          <w:szCs w:val="24"/>
        </w:rPr>
        <w:t>八、贯彻标准的要求和措施建议</w:t>
      </w:r>
      <w:r>
        <w:rPr>
          <w:sz w:val="24"/>
          <w:szCs w:val="24"/>
        </w:rPr>
        <w:tab/>
      </w:r>
      <w:r>
        <w:rPr>
          <w:rFonts w:hint="eastAsia"/>
          <w:sz w:val="24"/>
          <w:szCs w:val="24"/>
        </w:rPr>
        <w:t>18</w:t>
      </w:r>
      <w:r>
        <w:rPr>
          <w:rFonts w:hint="eastAsia"/>
          <w:sz w:val="24"/>
          <w:szCs w:val="24"/>
        </w:rPr>
        <w:fldChar w:fldCharType="end"/>
      </w:r>
    </w:p>
    <w:p>
      <w:pPr>
        <w:pStyle w:val="37"/>
        <w:tabs>
          <w:tab w:val="right" w:leader="dot" w:pos="8306"/>
        </w:tabs>
        <w:spacing w:before="156" w:beforeLines="50" w:after="156" w:afterLines="50" w:line="400" w:lineRule="exact"/>
        <w:rPr>
          <w:sz w:val="24"/>
          <w:szCs w:val="24"/>
        </w:rPr>
      </w:pPr>
      <w:r>
        <w:fldChar w:fldCharType="begin"/>
      </w:r>
      <w:r>
        <w:instrText xml:space="preserve"> HYPERLINK \l "_Toc8780_WPSOffice_Level1" </w:instrText>
      </w:r>
      <w:r>
        <w:fldChar w:fldCharType="separate"/>
      </w:r>
      <w:r>
        <w:rPr>
          <w:sz w:val="24"/>
          <w:szCs w:val="24"/>
        </w:rPr>
        <w:t>九、废止现行有关标准的建议</w:t>
      </w:r>
      <w:r>
        <w:rPr>
          <w:sz w:val="24"/>
          <w:szCs w:val="24"/>
        </w:rPr>
        <w:tab/>
      </w:r>
      <w:r>
        <w:rPr>
          <w:rFonts w:hint="eastAsia"/>
          <w:sz w:val="24"/>
          <w:szCs w:val="24"/>
        </w:rPr>
        <w:t>18</w:t>
      </w:r>
      <w:r>
        <w:rPr>
          <w:rFonts w:hint="eastAsia"/>
          <w:sz w:val="24"/>
          <w:szCs w:val="24"/>
        </w:rPr>
        <w:fldChar w:fldCharType="end"/>
      </w:r>
    </w:p>
    <w:p>
      <w:pPr>
        <w:pStyle w:val="37"/>
        <w:tabs>
          <w:tab w:val="right" w:leader="dot" w:pos="8306"/>
        </w:tabs>
        <w:spacing w:before="156" w:beforeLines="50" w:after="156" w:afterLines="50" w:line="400" w:lineRule="exact"/>
        <w:rPr>
          <w:sz w:val="24"/>
          <w:szCs w:val="24"/>
        </w:rPr>
      </w:pPr>
      <w:r>
        <w:fldChar w:fldCharType="begin"/>
      </w:r>
      <w:r>
        <w:instrText xml:space="preserve"> HYPERLINK \l "_Toc12476_WPSOffice_Level1" </w:instrText>
      </w:r>
      <w:r>
        <w:fldChar w:fldCharType="separate"/>
      </w:r>
      <w:r>
        <w:rPr>
          <w:sz w:val="24"/>
          <w:szCs w:val="24"/>
        </w:rPr>
        <w:t>十、其他应予说明的事项</w:t>
      </w:r>
      <w:r>
        <w:rPr>
          <w:sz w:val="24"/>
          <w:szCs w:val="24"/>
        </w:rPr>
        <w:tab/>
      </w:r>
      <w:r>
        <w:rPr>
          <w:rFonts w:hint="eastAsia"/>
          <w:sz w:val="24"/>
          <w:szCs w:val="24"/>
        </w:rPr>
        <w:t>18</w:t>
      </w:r>
      <w:r>
        <w:rPr>
          <w:rFonts w:hint="eastAsia"/>
          <w:sz w:val="24"/>
          <w:szCs w:val="24"/>
        </w:rPr>
        <w:fldChar w:fldCharType="end"/>
      </w:r>
    </w:p>
    <w:bookmarkEnd w:id="2"/>
    <w:p>
      <w:pPr>
        <w:pStyle w:val="37"/>
        <w:tabs>
          <w:tab w:val="right" w:leader="dot" w:pos="8306"/>
        </w:tabs>
        <w:spacing w:before="156" w:beforeLines="50" w:after="156" w:afterLines="50" w:line="400" w:lineRule="exact"/>
        <w:rPr>
          <w:sz w:val="24"/>
          <w:szCs w:val="24"/>
        </w:rPr>
      </w:pPr>
      <w:r>
        <w:rPr>
          <w:sz w:val="24"/>
          <w:szCs w:val="24"/>
        </w:rPr>
        <w:fldChar w:fldCharType="begin"/>
      </w:r>
      <w:r>
        <w:rPr>
          <w:sz w:val="24"/>
          <w:szCs w:val="24"/>
        </w:rPr>
        <w:instrText xml:space="preserve"> HYPERLINK \l _Toc16481_WPSOffice_Level1 </w:instrText>
      </w:r>
      <w:r>
        <w:rPr>
          <w:sz w:val="24"/>
          <w:szCs w:val="24"/>
        </w:rPr>
        <w:fldChar w:fldCharType="separate"/>
      </w:r>
      <w:r>
        <w:rPr>
          <w:sz w:val="24"/>
          <w:szCs w:val="24"/>
        </w:rPr>
        <w:t>附件1 企业标准清单</w:t>
      </w:r>
      <w:r>
        <w:rPr>
          <w:sz w:val="24"/>
          <w:szCs w:val="24"/>
        </w:rPr>
        <w:tab/>
      </w:r>
      <w:r>
        <w:rPr>
          <w:rFonts w:hint="eastAsia"/>
          <w:sz w:val="24"/>
          <w:szCs w:val="24"/>
        </w:rPr>
        <w:t>19</w:t>
      </w:r>
      <w:r>
        <w:rPr>
          <w:sz w:val="24"/>
          <w:szCs w:val="24"/>
        </w:rPr>
        <w:fldChar w:fldCharType="end"/>
      </w:r>
    </w:p>
    <w:p>
      <w:pPr>
        <w:spacing w:line="400" w:lineRule="exact"/>
        <w:rPr>
          <w:sz w:val="24"/>
          <w:szCs w:val="24"/>
        </w:rPr>
      </w:pPr>
    </w:p>
    <w:p>
      <w:pPr>
        <w:spacing w:before="156" w:beforeLines="50" w:after="156" w:afterLines="50" w:line="400" w:lineRule="exact"/>
        <w:jc w:val="left"/>
        <w:rPr>
          <w:b/>
          <w:szCs w:val="21"/>
        </w:rPr>
      </w:pPr>
      <w:r>
        <w:rPr>
          <w:szCs w:val="21"/>
        </w:rPr>
        <w:br w:type="page"/>
      </w:r>
      <w:bookmarkStart w:id="3" w:name="_Toc3010_WPSOffice_Level1"/>
      <w:r>
        <w:rPr>
          <w:b/>
          <w:szCs w:val="21"/>
        </w:rPr>
        <w:t>一、标准制定背景及任务来源</w:t>
      </w:r>
      <w:bookmarkEnd w:id="3"/>
    </w:p>
    <w:p>
      <w:pPr>
        <w:pStyle w:val="36"/>
        <w:numPr>
          <w:ilvl w:val="0"/>
          <w:numId w:val="1"/>
        </w:numPr>
        <w:spacing w:before="156" w:beforeLines="50" w:after="156" w:afterLines="50" w:line="400" w:lineRule="exact"/>
        <w:ind w:left="0" w:firstLine="0" w:firstLineChars="0"/>
        <w:outlineLvl w:val="1"/>
        <w:rPr>
          <w:b/>
          <w:bCs/>
          <w:szCs w:val="21"/>
        </w:rPr>
      </w:pPr>
      <w:r>
        <w:rPr>
          <w:b/>
          <w:bCs/>
          <w:szCs w:val="21"/>
        </w:rPr>
        <w:t>任务来源</w:t>
      </w:r>
    </w:p>
    <w:p>
      <w:pPr>
        <w:spacing w:line="400" w:lineRule="exact"/>
        <w:ind w:firstLine="315" w:firstLineChars="150"/>
        <w:rPr>
          <w:szCs w:val="21"/>
        </w:rPr>
      </w:pPr>
      <w:r>
        <w:rPr>
          <w:szCs w:val="21"/>
        </w:rPr>
        <w:t>本标准由中华人民共和国农业农村部提出并归口；项目编号：20140211-Q-469；由国家粮食和物资储备局科学研究院承担该项目的制定工作。</w:t>
      </w:r>
    </w:p>
    <w:p>
      <w:pPr>
        <w:pStyle w:val="36"/>
        <w:numPr>
          <w:ilvl w:val="0"/>
          <w:numId w:val="1"/>
        </w:numPr>
        <w:spacing w:before="156" w:beforeLines="50" w:after="156" w:afterLines="50" w:line="400" w:lineRule="exact"/>
        <w:ind w:left="0" w:firstLine="0" w:firstLineChars="0"/>
        <w:outlineLvl w:val="1"/>
        <w:rPr>
          <w:b/>
          <w:bCs/>
          <w:szCs w:val="21"/>
        </w:rPr>
      </w:pPr>
      <w:r>
        <w:rPr>
          <w:b/>
          <w:bCs/>
          <w:szCs w:val="21"/>
        </w:rPr>
        <w:t>制定背景</w:t>
      </w:r>
    </w:p>
    <w:p>
      <w:pPr>
        <w:pStyle w:val="36"/>
        <w:spacing w:line="400" w:lineRule="exact"/>
        <w:ind w:firstLine="0" w:firstLineChars="0"/>
        <w:outlineLvl w:val="2"/>
        <w:rPr>
          <w:b/>
          <w:szCs w:val="21"/>
        </w:rPr>
      </w:pPr>
      <w:r>
        <w:rPr>
          <w:rFonts w:hint="eastAsia"/>
          <w:b/>
          <w:szCs w:val="21"/>
        </w:rPr>
        <w:t>（1）</w:t>
      </w:r>
      <w:r>
        <w:rPr>
          <w:b/>
          <w:szCs w:val="21"/>
        </w:rPr>
        <w:t>屎肠球菌的生物学特性</w:t>
      </w:r>
    </w:p>
    <w:p>
      <w:pPr>
        <w:pStyle w:val="36"/>
        <w:spacing w:line="400" w:lineRule="exact"/>
        <w:outlineLvl w:val="2"/>
        <w:rPr>
          <w:szCs w:val="21"/>
        </w:rPr>
      </w:pPr>
      <w:r>
        <w:rPr>
          <w:szCs w:val="21"/>
        </w:rPr>
        <w:t>屎肠球菌（</w:t>
      </w:r>
      <w:r>
        <w:rPr>
          <w:i/>
          <w:szCs w:val="21"/>
        </w:rPr>
        <w:t>Enterococcus faecium</w:t>
      </w:r>
      <w:r>
        <w:rPr>
          <w:szCs w:val="21"/>
        </w:rPr>
        <w:t>）是革兰氏阳性球菌，属于细菌界厚壁菌门芽孢杆菌纲乳杆菌目肠球菌科肠球菌属。菌落形态呈卵圆形，在其培养过程中会产生大量的乳酸，是一种厌氧或兼性厌氧的乳酸菌，广泛分布于人体和动物肠道中，是肠道中的正常菌群。</w:t>
      </w:r>
    </w:p>
    <w:p>
      <w:pPr>
        <w:pStyle w:val="36"/>
        <w:spacing w:line="400" w:lineRule="exact"/>
        <w:ind w:firstLine="0" w:firstLineChars="0"/>
        <w:outlineLvl w:val="2"/>
        <w:rPr>
          <w:b/>
          <w:szCs w:val="21"/>
        </w:rPr>
      </w:pPr>
      <w:r>
        <w:rPr>
          <w:rFonts w:hint="eastAsia"/>
          <w:b/>
          <w:szCs w:val="21"/>
        </w:rPr>
        <w:t>（2）</w:t>
      </w:r>
      <w:r>
        <w:rPr>
          <w:b/>
          <w:szCs w:val="21"/>
        </w:rPr>
        <w:t>饲料添加剂屎肠球菌产品的生产工艺流程</w:t>
      </w:r>
    </w:p>
    <w:p>
      <w:pPr>
        <w:pStyle w:val="36"/>
        <w:spacing w:line="400" w:lineRule="exact"/>
        <w:outlineLvl w:val="2"/>
        <w:rPr>
          <w:szCs w:val="21"/>
        </w:rPr>
      </w:pPr>
      <w:r>
        <w:rPr>
          <w:szCs w:val="21"/>
        </w:rPr>
        <w:t>目前屎肠球菌的生产工艺形式主要有两种：固体表面发酵法和大罐液体发酵法。</w:t>
      </w:r>
      <w:r>
        <w:rPr>
          <w:rFonts w:hint="eastAsia"/>
          <w:szCs w:val="21"/>
        </w:rPr>
        <w:t>1）</w:t>
      </w:r>
      <w:r>
        <w:rPr>
          <w:szCs w:val="21"/>
        </w:rPr>
        <w:t>固体发酵法：该法是把固体培养的菌泥与载体按比例混合经干燥制成的。此法投资少</w:t>
      </w:r>
      <w:r>
        <w:rPr>
          <w:rFonts w:hint="eastAsia"/>
          <w:szCs w:val="21"/>
        </w:rPr>
        <w:t>、产品活菌含量低，易受杂菌污染</w:t>
      </w:r>
      <w:r>
        <w:rPr>
          <w:szCs w:val="21"/>
        </w:rPr>
        <w:t>。目前，因受到以上缺点的限制，市场上固体发酵产品较少。</w:t>
      </w:r>
      <w:r>
        <w:rPr>
          <w:rFonts w:hint="eastAsia"/>
          <w:szCs w:val="21"/>
        </w:rPr>
        <w:t>2）</w:t>
      </w:r>
      <w:r>
        <w:rPr>
          <w:szCs w:val="21"/>
        </w:rPr>
        <w:t>液体发酵法：大罐液体发酵法一般生产工艺流程为：菌种接种掊养→种子罐培养→生产罐培养→排放培养液，加入适量载体→干燥→粉碎→过筛→质量检验→产品。此法适于工业化生产，便于无菌操作，但前期投资较多。无论是固体表面发酵工艺还是大罐液体发酵工艺，其整体工艺过程都需要在无菌的环境下操作，每个环节的卫生条件都要求十分严格。</w:t>
      </w:r>
    </w:p>
    <w:p>
      <w:pPr>
        <w:pStyle w:val="36"/>
        <w:spacing w:line="400" w:lineRule="exact"/>
        <w:ind w:firstLine="0" w:firstLineChars="0"/>
        <w:rPr>
          <w:b/>
          <w:szCs w:val="21"/>
        </w:rPr>
      </w:pPr>
      <w:r>
        <w:rPr>
          <w:rFonts w:hint="eastAsia"/>
          <w:b/>
          <w:szCs w:val="21"/>
        </w:rPr>
        <w:t>（3）</w:t>
      </w:r>
      <w:r>
        <w:rPr>
          <w:b/>
          <w:szCs w:val="21"/>
        </w:rPr>
        <w:t>液体发酵法的核心设备</w:t>
      </w:r>
    </w:p>
    <w:p>
      <w:pPr>
        <w:pStyle w:val="36"/>
        <w:spacing w:line="400" w:lineRule="exact"/>
        <w:rPr>
          <w:szCs w:val="21"/>
        </w:rPr>
      </w:pPr>
      <w:r>
        <w:rPr>
          <w:szCs w:val="21"/>
        </w:rPr>
        <w:t>液体发酵法的核心设备为发酵罐和种子罐。</w:t>
      </w:r>
      <w:r>
        <w:rPr>
          <w:rFonts w:hint="eastAsia"/>
          <w:szCs w:val="21"/>
        </w:rPr>
        <w:t>1）</w:t>
      </w:r>
      <w:r>
        <w:rPr>
          <w:szCs w:val="21"/>
        </w:rPr>
        <w:t>发酵罐。发酵罐是一种对物料进行机械搅拌与发酵的设备。该设备采用内循环方式，用搅拌桨分散和打碎气泡，它溶氧速率高，混合效果好。罐体采用SUS304或316L进口不锈钢，罐内配有自动喷淋清洗机头，确保生产过程符合GMP要求。屎肠球菌发酵过程是一个无菌、无污染的过程，发酵罐采用了无菌系统。罐体上设有米洛板或迷宫式夹套，可通入加热或冷却介质来进行循环加热或冷却。发酵罐的容量有多种不同规格（300L-20000L最为常见）。</w:t>
      </w:r>
      <w:r>
        <w:rPr>
          <w:rFonts w:hint="eastAsia"/>
          <w:szCs w:val="21"/>
        </w:rPr>
        <w:t>2）</w:t>
      </w:r>
      <w:r>
        <w:rPr>
          <w:szCs w:val="21"/>
        </w:rPr>
        <w:t>种子罐。适用于乳酸菌摇瓶种子的扩培，其作用可加热、保温及冷却，为全封闭发酵专用设备。材料多采用进口304、1cr18Ni9Ti组成。种子罐有碳钢制种子罐、不锈钢制种子罐两种。冷却加热形式有夹套式、内盘管式，外环管式。</w:t>
      </w:r>
    </w:p>
    <w:p>
      <w:pPr>
        <w:pStyle w:val="36"/>
        <w:spacing w:line="400" w:lineRule="exact"/>
        <w:ind w:firstLine="0" w:firstLineChars="0"/>
        <w:outlineLvl w:val="2"/>
        <w:rPr>
          <w:b/>
          <w:szCs w:val="21"/>
        </w:rPr>
      </w:pPr>
      <w:r>
        <w:rPr>
          <w:rFonts w:hint="eastAsia"/>
          <w:b/>
          <w:szCs w:val="21"/>
        </w:rPr>
        <w:t>（4）</w:t>
      </w:r>
      <w:r>
        <w:rPr>
          <w:b/>
          <w:szCs w:val="21"/>
        </w:rPr>
        <w:t>益生菌产品的国内外市场状况</w:t>
      </w:r>
    </w:p>
    <w:p>
      <w:pPr>
        <w:pStyle w:val="36"/>
        <w:spacing w:line="400" w:lineRule="exact"/>
        <w:ind w:firstLineChars="0"/>
        <w:rPr>
          <w:szCs w:val="21"/>
        </w:rPr>
      </w:pPr>
      <w:r>
        <w:rPr>
          <w:szCs w:val="21"/>
        </w:rPr>
        <w:t>益生菌（尤其是乳酸菌）产品多以颗粒、粉末剂、胶囊、片剂等形式出现。又可分成三大类，其中包括：</w:t>
      </w:r>
      <w:r>
        <w:rPr>
          <w:rFonts w:hint="eastAsia"/>
          <w:szCs w:val="21"/>
        </w:rPr>
        <w:t xml:space="preserve">a. </w:t>
      </w:r>
      <w:r>
        <w:rPr>
          <w:szCs w:val="21"/>
        </w:rPr>
        <w:t>乳杆菌类（如嗜酸乳杆菌、植物乳杆菌干酪乳杆菌、詹氏乳杆菌、瑞士乳杆菌等）；</w:t>
      </w:r>
      <w:r>
        <w:rPr>
          <w:rFonts w:hint="eastAsia"/>
          <w:szCs w:val="21"/>
        </w:rPr>
        <w:t xml:space="preserve">b. </w:t>
      </w:r>
      <w:r>
        <w:rPr>
          <w:szCs w:val="21"/>
        </w:rPr>
        <w:t>双歧杆菌类（如长双歧杆菌、短双歧杆菌、卵形双歧杆菌、嗜热双歧杆菌等）；</w:t>
      </w:r>
      <w:r>
        <w:rPr>
          <w:rFonts w:hint="eastAsia"/>
          <w:szCs w:val="21"/>
        </w:rPr>
        <w:t xml:space="preserve">c. </w:t>
      </w:r>
      <w:r>
        <w:rPr>
          <w:szCs w:val="21"/>
        </w:rPr>
        <w:t>革兰氏阳性球菌（如链球菌、肠球菌、乳球菌、嗜热链球菌等）。近5年，我国益生菌产业每年以高于15%的增速快速发展，但</w:t>
      </w:r>
      <w:r>
        <w:rPr>
          <w:rFonts w:hint="eastAsia"/>
          <w:szCs w:val="21"/>
        </w:rPr>
        <w:t>大部分</w:t>
      </w:r>
      <w:r>
        <w:rPr>
          <w:szCs w:val="21"/>
        </w:rPr>
        <w:t>应用于乳品工业。在益生菌的细分市场中，益生菌乳制品市场依然占据大部分比例，而药品冲剂、保健品、动物用益生菌的市场比例逐渐增加，在乳制品、药品冲剂、保健品、动物用益生菌这四大细分市场比例占益生菌总市场的98.35%，益生菌市场的细分程度正逐渐提高，而益生菌乳制品的市场比例将逐渐减少，但其规模依然保持增长趋势。</w:t>
      </w:r>
    </w:p>
    <w:p>
      <w:pPr>
        <w:pStyle w:val="36"/>
        <w:spacing w:line="400" w:lineRule="exact"/>
        <w:ind w:firstLineChars="0"/>
        <w:rPr>
          <w:szCs w:val="21"/>
        </w:rPr>
      </w:pPr>
      <w:r>
        <w:rPr>
          <w:szCs w:val="21"/>
        </w:rPr>
        <w:t>2016年全球益生菌市场规模为246亿美元，其中中国市场约占45亿美元（约350亿元人民币）。目前全球益生菌食品的种类超过500种，并且还在迅速增加。到2020年，用作动物饲料的益生菌（尤其是乳酸菌）将为整个市场贡献近47亿美元的销售额。屎肠球菌，是国内市场常见、工业成熟度较高、价格相对低的乳酸菌产品，预计有超过5亿元人民币的销售额。目前，随着益生菌细分市场不断完善，屎肠球菌已开始出现在包括水产养殖业、畜牧业、青贮饲料等涉农行业，市场覆盖范围更加广阔，未来随着这些领域应用技术更加娴熟，屎肠球菌的市场份额有扩大之势。</w:t>
      </w:r>
    </w:p>
    <w:p>
      <w:pPr>
        <w:pStyle w:val="36"/>
        <w:spacing w:line="400" w:lineRule="exact"/>
        <w:ind w:firstLine="0" w:firstLineChars="0"/>
        <w:rPr>
          <w:b/>
          <w:szCs w:val="21"/>
        </w:rPr>
      </w:pPr>
      <w:r>
        <w:rPr>
          <w:rFonts w:hint="eastAsia"/>
          <w:b/>
          <w:szCs w:val="21"/>
        </w:rPr>
        <w:t>（5）</w:t>
      </w:r>
      <w:r>
        <w:rPr>
          <w:b/>
          <w:szCs w:val="21"/>
        </w:rPr>
        <w:t>制定饲料添加剂屎肠球菌国家标准的意义</w:t>
      </w:r>
    </w:p>
    <w:p>
      <w:pPr>
        <w:pStyle w:val="36"/>
        <w:spacing w:line="400" w:lineRule="exact"/>
        <w:ind w:firstLineChars="0"/>
        <w:rPr>
          <w:szCs w:val="21"/>
        </w:rPr>
      </w:pPr>
      <w:r>
        <w:rPr>
          <w:szCs w:val="21"/>
        </w:rPr>
        <w:t>随着养殖业从业者对畜禽肠道健康越来越重视，我国饲用乳酸菌添加剂行业迅速发展，因此，人们对这类产品质量的要求和关注也有所提高。屎肠球菌是我国允许作为饲料添加剂使用的微生物菌种之一，因其具有较好的产酸和抑制有害菌的特性，且是肠道内的常驻菌，而被广泛用于畜禽饲料中。大量的动物实验表明，饲料中加入屎肠球菌，具有促进动物生长、调整肠道菌群结构、抑制有害病原菌生长、减少疾病发生、降低仔猪腹泻率、改善毛色光泽、减少粪臭等优良特性。与此同时，屎肠球菌类产品也存在着其它乳酸菌类似的问题，如菌株的纯化与传代、存储过程中抗逆性差、货架期短、检测方法不统一，导致产品稳定性和益生特性差异大。我国目前没有相应的产品标准。因此，制定饲料添加剂屎肠球菌标准对促进微生物饲料添加剂产业的可持续健康发展，加强微生物类产品有效管理，以及对今后产品的规范化生产非常必要，对提高动物食品安全水平具有特别重要的意义。</w:t>
      </w:r>
    </w:p>
    <w:p>
      <w:pPr>
        <w:spacing w:before="156" w:beforeLines="50" w:after="156" w:afterLines="50" w:line="400" w:lineRule="exact"/>
        <w:jc w:val="left"/>
        <w:rPr>
          <w:b/>
          <w:szCs w:val="21"/>
        </w:rPr>
      </w:pPr>
      <w:bookmarkStart w:id="4" w:name="_Toc8019_WPSOffice_Level1"/>
      <w:r>
        <w:rPr>
          <w:b/>
          <w:szCs w:val="21"/>
        </w:rPr>
        <w:t>二、主要工作过程</w:t>
      </w:r>
      <w:bookmarkEnd w:id="4"/>
    </w:p>
    <w:p>
      <w:pPr>
        <w:spacing w:line="400" w:lineRule="exact"/>
        <w:ind w:firstLine="420" w:firstLineChars="200"/>
        <w:rPr>
          <w:szCs w:val="21"/>
        </w:rPr>
      </w:pPr>
      <w:r>
        <w:rPr>
          <w:szCs w:val="21"/>
        </w:rPr>
        <w:t>本标准立足于本行业发展现状，同时关注行业发展趋势。首先在对我国历年微生物类国标、行标、地方标准及企标汇总分析的基础上，又参考了ISO、欧盟、台湾等的有关产品和检测标准，以使该标准能与最先进标准接轨。另外，本项标准制定单位分别对北京、山东、上海、河南等代表性厂家生产的屎肠球菌代表性产品进行采样，并对主要指标进行检测及分析，同时我们也统计了相关质量分析数据，从有关文献及部分饲料厂汇集了一批近年的屎肠球菌产品卫生指标及动物应用效果分析结果</w:t>
      </w:r>
      <w:r>
        <w:rPr>
          <w:color w:val="000000"/>
          <w:szCs w:val="21"/>
        </w:rPr>
        <w:t>，以使我们制订的标准具有实用性。</w:t>
      </w:r>
      <w:r>
        <w:rPr>
          <w:szCs w:val="21"/>
        </w:rPr>
        <w:t>在此基础上形成了《饲料添加剂 屎肠球菌》国家标准征求意见稿。</w:t>
      </w:r>
    </w:p>
    <w:p>
      <w:pPr>
        <w:spacing w:line="400" w:lineRule="exact"/>
        <w:ind w:firstLine="420" w:firstLineChars="200"/>
        <w:rPr>
          <w:szCs w:val="21"/>
        </w:rPr>
      </w:pPr>
      <w:r>
        <w:rPr>
          <w:szCs w:val="21"/>
        </w:rPr>
        <w:t>科学性体现在，系统地分析代表性产品的有效技术指标，结合生产应用实际，凝练问题及产生原因、表现形式、预防措施等，明确产品在试验方法、检验规则、判定规则、包装、运输、储存、保质期等方面的要求，为该类产品设置具有适当</w:t>
      </w:r>
      <w:r>
        <w:rPr>
          <w:rFonts w:hint="eastAsia"/>
          <w:szCs w:val="21"/>
        </w:rPr>
        <w:t>“</w:t>
      </w:r>
      <w:r>
        <w:rPr>
          <w:szCs w:val="21"/>
        </w:rPr>
        <w:t>门槛”或</w:t>
      </w:r>
      <w:r>
        <w:rPr>
          <w:rFonts w:hint="eastAsia"/>
          <w:szCs w:val="21"/>
        </w:rPr>
        <w:t>“</w:t>
      </w:r>
      <w:r>
        <w:rPr>
          <w:szCs w:val="21"/>
        </w:rPr>
        <w:t>标杆”。实用性体现在，研制标准过程考虑到产品生产、储运、流通、销售和应用各个环节的实际状况，不同行业同类技术成熟程度，消费者心理预期，标准涉及的检测成本等，最终体现在本标准的征求意见稿当中。</w:t>
      </w:r>
    </w:p>
    <w:p>
      <w:pPr>
        <w:spacing w:line="400" w:lineRule="exact"/>
        <w:ind w:firstLine="420" w:firstLineChars="200"/>
        <w:rPr>
          <w:szCs w:val="21"/>
        </w:rPr>
      </w:pPr>
      <w:r>
        <w:rPr>
          <w:szCs w:val="21"/>
        </w:rPr>
        <w:t>标准研制工作进度详见表1。</w:t>
      </w:r>
    </w:p>
    <w:p>
      <w:pPr>
        <w:autoSpaceDE w:val="0"/>
        <w:autoSpaceDN w:val="0"/>
        <w:adjustRightInd w:val="0"/>
        <w:spacing w:before="156" w:beforeLines="50" w:line="400" w:lineRule="exact"/>
        <w:jc w:val="center"/>
        <w:outlineLvl w:val="1"/>
        <w:rPr>
          <w:szCs w:val="21"/>
        </w:rPr>
      </w:pPr>
      <w:r>
        <w:rPr>
          <w:szCs w:val="21"/>
        </w:rPr>
        <w:t>表1 标准研制工作进度表</w:t>
      </w:r>
    </w:p>
    <w:tbl>
      <w:tblPr>
        <w:tblStyle w:val="13"/>
        <w:tblW w:w="8326"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558" w:type="dxa"/>
          </w:tcPr>
          <w:p>
            <w:pPr>
              <w:spacing w:line="400" w:lineRule="exact"/>
              <w:jc w:val="left"/>
              <w:rPr>
                <w:color w:val="000000"/>
                <w:szCs w:val="21"/>
              </w:rPr>
            </w:pPr>
            <w:bookmarkStart w:id="5" w:name="OLE_LINK1"/>
            <w:r>
              <w:rPr>
                <w:color w:val="000000"/>
                <w:szCs w:val="21"/>
              </w:rPr>
              <w:t>时间区段</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558" w:type="dxa"/>
          </w:tcPr>
          <w:p>
            <w:pPr>
              <w:spacing w:line="400" w:lineRule="exact"/>
              <w:jc w:val="left"/>
              <w:rPr>
                <w:color w:val="000000"/>
                <w:szCs w:val="21"/>
              </w:rPr>
            </w:pPr>
            <w:r>
              <w:rPr>
                <w:color w:val="000000"/>
                <w:szCs w:val="21"/>
              </w:rPr>
              <w:t>2014.7.1-2014.8.30</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成立工作小组，收集、查阅国内外相关资料、标准信息。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558" w:type="dxa"/>
          </w:tcPr>
          <w:p>
            <w:pPr>
              <w:spacing w:line="400" w:lineRule="exact"/>
              <w:jc w:val="left"/>
              <w:rPr>
                <w:color w:val="000000"/>
                <w:szCs w:val="21"/>
              </w:rPr>
            </w:pPr>
            <w:r>
              <w:rPr>
                <w:color w:val="000000"/>
                <w:szCs w:val="21"/>
              </w:rPr>
              <w:t>2014.8.1-2014.9.30</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走访企业、消费者、相关专家学者，初步确定重点指标和研究思路，并重点确定标准采用的新方法及涉及新仪器，组织实验。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558" w:type="dxa"/>
          </w:tcPr>
          <w:p>
            <w:pPr>
              <w:spacing w:line="400" w:lineRule="exact"/>
              <w:jc w:val="left"/>
              <w:rPr>
                <w:color w:val="000000"/>
                <w:szCs w:val="21"/>
              </w:rPr>
            </w:pPr>
            <w:r>
              <w:rPr>
                <w:color w:val="000000"/>
                <w:szCs w:val="21"/>
              </w:rPr>
              <w:t>2014.7.1-2014.10.30.</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采样阶段，采国内外的乳酸菌产品，并抽取国内有代表性的生产企业的样品。试验论证和验证阶段。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558" w:type="dxa"/>
          </w:tcPr>
          <w:p>
            <w:pPr>
              <w:spacing w:line="400" w:lineRule="exact"/>
              <w:jc w:val="left"/>
              <w:rPr>
                <w:color w:val="000000"/>
                <w:szCs w:val="21"/>
              </w:rPr>
            </w:pPr>
            <w:r>
              <w:rPr>
                <w:color w:val="000000"/>
                <w:szCs w:val="21"/>
              </w:rPr>
              <w:t>2014.11.4-2015.1.30</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结合试验验证、数据分析和专家意见，逐步确定标准重点考量指标。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558" w:type="dxa"/>
          </w:tcPr>
          <w:p>
            <w:pPr>
              <w:spacing w:line="400" w:lineRule="exact"/>
              <w:jc w:val="left"/>
              <w:rPr>
                <w:color w:val="000000"/>
                <w:szCs w:val="21"/>
              </w:rPr>
            </w:pPr>
            <w:r>
              <w:rPr>
                <w:color w:val="000000"/>
                <w:szCs w:val="21"/>
              </w:rPr>
              <w:t>2015.2.5-2015.4.30</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广泛征求科研、生产、经营、质检及消费者的意见。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558" w:type="dxa"/>
          </w:tcPr>
          <w:p>
            <w:pPr>
              <w:spacing w:line="400" w:lineRule="exact"/>
              <w:jc w:val="left"/>
              <w:rPr>
                <w:color w:val="000000"/>
                <w:szCs w:val="21"/>
              </w:rPr>
            </w:pPr>
            <w:r>
              <w:rPr>
                <w:color w:val="000000"/>
                <w:szCs w:val="21"/>
              </w:rPr>
              <w:t>2015.5.1-2015.7.30</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修改标准文本草稿，形成征求意见稿。新方法尝试。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558" w:type="dxa"/>
          </w:tcPr>
          <w:p>
            <w:pPr>
              <w:spacing w:line="400" w:lineRule="exact"/>
              <w:jc w:val="left"/>
              <w:rPr>
                <w:color w:val="000000"/>
                <w:szCs w:val="21"/>
              </w:rPr>
            </w:pPr>
            <w:r>
              <w:rPr>
                <w:color w:val="000000"/>
                <w:szCs w:val="21"/>
              </w:rPr>
              <w:t>2015.8.1-2015.10.20 </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再次国外内资料收集，企业电话访问。形成二次修改稿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558" w:type="dxa"/>
          </w:tcPr>
          <w:p>
            <w:pPr>
              <w:spacing w:line="400" w:lineRule="exact"/>
              <w:jc w:val="left"/>
              <w:rPr>
                <w:color w:val="000000"/>
                <w:szCs w:val="21"/>
              </w:rPr>
            </w:pPr>
            <w:r>
              <w:rPr>
                <w:color w:val="000000"/>
                <w:szCs w:val="21"/>
              </w:rPr>
              <w:t>2015.10.29</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专家论证会。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558" w:type="dxa"/>
          </w:tcPr>
          <w:p>
            <w:pPr>
              <w:spacing w:line="400" w:lineRule="exact"/>
              <w:jc w:val="left"/>
              <w:rPr>
                <w:color w:val="000000"/>
                <w:szCs w:val="21"/>
              </w:rPr>
            </w:pPr>
            <w:r>
              <w:rPr>
                <w:color w:val="000000"/>
                <w:szCs w:val="21"/>
              </w:rPr>
              <w:t>2015.12.1-2017.11.30</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征求意见，组织预审会，完善标准内容等。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558" w:type="dxa"/>
          </w:tcPr>
          <w:p>
            <w:pPr>
              <w:spacing w:line="400" w:lineRule="exact"/>
              <w:jc w:val="left"/>
              <w:rPr>
                <w:color w:val="000000"/>
                <w:szCs w:val="21"/>
              </w:rPr>
            </w:pPr>
            <w:r>
              <w:rPr>
                <w:color w:val="000000"/>
                <w:szCs w:val="21"/>
              </w:rPr>
              <w:t>2017.11.30</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预审会，提出14项修改意见。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558" w:type="dxa"/>
          </w:tcPr>
          <w:p>
            <w:pPr>
              <w:spacing w:line="400" w:lineRule="exact"/>
              <w:jc w:val="left"/>
              <w:rPr>
                <w:color w:val="000000"/>
                <w:szCs w:val="21"/>
              </w:rPr>
            </w:pPr>
            <w:r>
              <w:rPr>
                <w:color w:val="000000"/>
                <w:szCs w:val="21"/>
              </w:rPr>
              <w:t>2017.12.1-2018.4.12</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根据预审会意见对标准进行了修改，形成送审稿，送送全国饲料工业标准化技术委员会秘书处。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558" w:type="dxa"/>
          </w:tcPr>
          <w:p>
            <w:pPr>
              <w:spacing w:line="400" w:lineRule="exact"/>
              <w:jc w:val="left"/>
              <w:rPr>
                <w:color w:val="000000"/>
                <w:szCs w:val="21"/>
              </w:rPr>
            </w:pPr>
            <w:r>
              <w:rPr>
                <w:color w:val="000000"/>
                <w:szCs w:val="21"/>
              </w:rPr>
              <w:t>2018.4.27</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第一次终审，共邀请14位专家对送审稿进行了审查，提出13项修改意见，意见主要是关于补充实验数据等问题，标准起草人采纳全部意见，并据此对送审稿进行修改，送全国饲料工业标准化技术委员会秘书处后再次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558" w:type="dxa"/>
          </w:tcPr>
          <w:p>
            <w:pPr>
              <w:spacing w:line="400" w:lineRule="exact"/>
              <w:jc w:val="left"/>
              <w:rPr>
                <w:color w:val="000000"/>
                <w:szCs w:val="21"/>
              </w:rPr>
            </w:pPr>
            <w:r>
              <w:rPr>
                <w:rFonts w:hint="eastAsia"/>
                <w:color w:val="000000"/>
                <w:szCs w:val="21"/>
              </w:rPr>
              <w:t>2018.9.5</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召开专家论证会。补充安全性及保质期相关材料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2558" w:type="dxa"/>
          </w:tcPr>
          <w:p>
            <w:pPr>
              <w:spacing w:line="400" w:lineRule="exact"/>
              <w:jc w:val="left"/>
              <w:rPr>
                <w:color w:val="000000"/>
                <w:szCs w:val="21"/>
              </w:rPr>
            </w:pPr>
            <w:r>
              <w:rPr>
                <w:color w:val="000000"/>
                <w:szCs w:val="21"/>
              </w:rPr>
              <w:t>2018.4.28-2019.3.26</w:t>
            </w:r>
          </w:p>
        </w:tc>
        <w:tc>
          <w:tcPr>
            <w:tcW w:w="5768" w:type="dxa"/>
          </w:tcPr>
          <w:p>
            <w:pPr>
              <w:pStyle w:val="11"/>
              <w:spacing w:line="400" w:lineRule="exact"/>
              <w:rPr>
                <w:rFonts w:ascii="Times New Roman" w:hAnsi="Times New Roman" w:cs="Times New Roman"/>
                <w:color w:val="000000"/>
                <w:sz w:val="21"/>
                <w:szCs w:val="21"/>
              </w:rPr>
            </w:pPr>
            <w:r>
              <w:rPr>
                <w:rFonts w:ascii="Times New Roman" w:hAnsi="Times New Roman" w:cs="Times New Roman"/>
                <w:color w:val="000000"/>
                <w:sz w:val="21"/>
                <w:szCs w:val="21"/>
              </w:rPr>
              <w:t>根据专家意见补充试验数据，完善标准内容。</w:t>
            </w:r>
          </w:p>
        </w:tc>
      </w:tr>
      <w:bookmarkEnd w:id="5"/>
    </w:tbl>
    <w:p>
      <w:pPr>
        <w:spacing w:line="400" w:lineRule="exact"/>
        <w:jc w:val="left"/>
        <w:outlineLvl w:val="0"/>
        <w:rPr>
          <w:szCs w:val="21"/>
        </w:rPr>
      </w:pPr>
      <w:bookmarkStart w:id="6" w:name="_Toc5137_WPSOffice_Level1"/>
    </w:p>
    <w:p>
      <w:pPr>
        <w:spacing w:line="400" w:lineRule="exact"/>
        <w:jc w:val="left"/>
        <w:outlineLvl w:val="0"/>
        <w:rPr>
          <w:szCs w:val="21"/>
        </w:rPr>
      </w:pPr>
    </w:p>
    <w:p>
      <w:pPr>
        <w:numPr>
          <w:ilvl w:val="0"/>
          <w:numId w:val="2"/>
        </w:numPr>
        <w:spacing w:before="156" w:beforeLines="50" w:after="156" w:afterLines="50" w:line="400" w:lineRule="exact"/>
        <w:jc w:val="left"/>
        <w:outlineLvl w:val="0"/>
        <w:rPr>
          <w:b/>
          <w:szCs w:val="21"/>
        </w:rPr>
      </w:pPr>
      <w:r>
        <w:rPr>
          <w:b/>
          <w:szCs w:val="21"/>
        </w:rPr>
        <w:t>标准编制原则和主要技术内容确定的依据</w:t>
      </w:r>
      <w:bookmarkEnd w:id="6"/>
    </w:p>
    <w:p>
      <w:pPr>
        <w:numPr>
          <w:ilvl w:val="0"/>
          <w:numId w:val="3"/>
        </w:numPr>
        <w:spacing w:before="156" w:beforeLines="50" w:after="156" w:afterLines="50" w:line="400" w:lineRule="exact"/>
        <w:jc w:val="left"/>
        <w:outlineLvl w:val="0"/>
        <w:rPr>
          <w:b/>
          <w:szCs w:val="21"/>
        </w:rPr>
      </w:pPr>
      <w:r>
        <w:rPr>
          <w:b/>
          <w:szCs w:val="21"/>
        </w:rPr>
        <w:t>标准编制原则</w:t>
      </w:r>
    </w:p>
    <w:p>
      <w:pPr>
        <w:spacing w:line="400" w:lineRule="exact"/>
        <w:ind w:firstLine="420" w:firstLineChars="200"/>
        <w:jc w:val="left"/>
        <w:rPr>
          <w:szCs w:val="21"/>
        </w:rPr>
      </w:pPr>
      <w:r>
        <w:rPr>
          <w:szCs w:val="21"/>
        </w:rPr>
        <w:t>本标准是按照GB/T1.1-2009《标准化工作导则第1部分：标准的结构与编写规则》、GB/T 20001.10-2015《标准编写规则第10部分：产品标准》的规定进行的编制。</w:t>
      </w:r>
    </w:p>
    <w:p>
      <w:pPr>
        <w:numPr>
          <w:ilvl w:val="0"/>
          <w:numId w:val="3"/>
        </w:numPr>
        <w:spacing w:before="156" w:beforeLines="50" w:after="156" w:afterLines="50" w:line="400" w:lineRule="exact"/>
        <w:jc w:val="left"/>
        <w:rPr>
          <w:b/>
          <w:szCs w:val="21"/>
        </w:rPr>
      </w:pPr>
      <w:r>
        <w:rPr>
          <w:b/>
          <w:szCs w:val="21"/>
        </w:rPr>
        <w:t>主要技术内容确定的依据</w:t>
      </w:r>
    </w:p>
    <w:p>
      <w:pPr>
        <w:spacing w:line="400" w:lineRule="exact"/>
        <w:ind w:firstLine="420" w:firstLineChars="200"/>
        <w:jc w:val="left"/>
        <w:rPr>
          <w:szCs w:val="21"/>
        </w:rPr>
      </w:pPr>
      <w:r>
        <w:rPr>
          <w:szCs w:val="21"/>
        </w:rPr>
        <w:t>本标准在编制过程中主要参考相关标准：《微生物饲料添加剂技术通则》（NY/T 1444-2007）、《标准编写规则第10部分：产品标准》（GB/T 20001.10-2014）、《Microbiology of food and animal feeding stuffs-Protocol for the validation of alternative methods》（ISO 16140）、《食品微生物指标制定和应用的原则》（GB/T 23784-2009）、《食品微生物学检验 乳酸菌检验》（GB 4789.35-2010）、《饲料添加剂 嗜酸乳杆菌》（报批稿）等标准中就有关术语和定义、技术要求、试验方法和检验原则等相一致的原则和方法，并参考生产企业的企业标准等相关资料制定了本标准。</w:t>
      </w:r>
    </w:p>
    <w:p>
      <w:pPr>
        <w:pStyle w:val="36"/>
        <w:autoSpaceDE w:val="0"/>
        <w:autoSpaceDN w:val="0"/>
        <w:adjustRightInd w:val="0"/>
        <w:spacing w:line="400" w:lineRule="exact"/>
        <w:ind w:firstLine="0" w:firstLineChars="0"/>
        <w:rPr>
          <w:b/>
          <w:bCs/>
          <w:szCs w:val="21"/>
        </w:rPr>
      </w:pPr>
      <w:r>
        <w:rPr>
          <w:b/>
          <w:bCs/>
          <w:szCs w:val="21"/>
        </w:rPr>
        <w:t>（1）饲料添加剂 屎肠球菌-采样和检测依据</w:t>
      </w:r>
    </w:p>
    <w:p>
      <w:pPr>
        <w:pStyle w:val="36"/>
        <w:autoSpaceDE w:val="0"/>
        <w:autoSpaceDN w:val="0"/>
        <w:adjustRightInd w:val="0"/>
        <w:spacing w:line="400" w:lineRule="exact"/>
        <w:rPr>
          <w:color w:val="000000"/>
          <w:kern w:val="0"/>
          <w:szCs w:val="21"/>
        </w:rPr>
      </w:pPr>
      <w:r>
        <w:rPr>
          <w:szCs w:val="21"/>
        </w:rPr>
        <w:t>根据农业部批准的获得（屎肠球菌）饲料添加剂生产许可证的企业名单联系厂家（附件1）或直接购买市场上销售产品等方式、收集采样。</w:t>
      </w:r>
      <w:r>
        <w:rPr>
          <w:rFonts w:hint="eastAsia"/>
          <w:szCs w:val="21"/>
          <w:lang w:eastAsia="zh-CN"/>
        </w:rPr>
        <w:t>产品共来自</w:t>
      </w:r>
      <w:r>
        <w:rPr>
          <w:rFonts w:hint="eastAsia"/>
          <w:szCs w:val="21"/>
          <w:lang w:val="en-US" w:eastAsia="zh-CN"/>
        </w:rPr>
        <w:t>19家相关生产企业。</w:t>
      </w:r>
      <w:r>
        <w:rPr>
          <w:color w:val="000000"/>
          <w:szCs w:val="21"/>
        </w:rPr>
        <w:t>采集样品经登记、编号、取/留样、盲样跟踪等步骤后、进行初步筛选，筛选原则为：</w:t>
      </w:r>
      <w:r>
        <w:rPr>
          <w:rFonts w:hint="eastAsia"/>
          <w:color w:val="000000"/>
          <w:szCs w:val="21"/>
        </w:rPr>
        <w:t xml:space="preserve">a. </w:t>
      </w:r>
      <w:r>
        <w:rPr>
          <w:color w:val="000000"/>
          <w:szCs w:val="21"/>
        </w:rPr>
        <w:t>信息有追溯性；</w:t>
      </w:r>
      <w:r>
        <w:rPr>
          <w:rFonts w:hint="eastAsia"/>
          <w:color w:val="000000"/>
          <w:szCs w:val="21"/>
        </w:rPr>
        <w:t xml:space="preserve">b. </w:t>
      </w:r>
      <w:r>
        <w:rPr>
          <w:color w:val="000000"/>
          <w:szCs w:val="21"/>
        </w:rPr>
        <w:t>样品标签上明确标识“肠球菌”并在实物中确实含有屎肠球菌；</w:t>
      </w:r>
      <w:r>
        <w:rPr>
          <w:rFonts w:hint="eastAsia"/>
          <w:color w:val="000000"/>
          <w:szCs w:val="21"/>
        </w:rPr>
        <w:t xml:space="preserve">c. </w:t>
      </w:r>
      <w:r>
        <w:rPr>
          <w:color w:val="000000"/>
          <w:szCs w:val="21"/>
        </w:rPr>
        <w:t>市场上有售，并具一定代表性。</w:t>
      </w:r>
    </w:p>
    <w:p>
      <w:pPr>
        <w:pStyle w:val="36"/>
        <w:autoSpaceDE w:val="0"/>
        <w:autoSpaceDN w:val="0"/>
        <w:adjustRightInd w:val="0"/>
        <w:spacing w:line="400" w:lineRule="exact"/>
        <w:ind w:firstLine="0" w:firstLineChars="0"/>
        <w:rPr>
          <w:b/>
          <w:bCs/>
          <w:szCs w:val="21"/>
        </w:rPr>
      </w:pPr>
      <w:r>
        <w:rPr>
          <w:b/>
          <w:bCs/>
          <w:szCs w:val="21"/>
        </w:rPr>
        <w:t>（2）饲料添加剂 屎肠球菌-范围、术语和定义的编制依据</w:t>
      </w:r>
    </w:p>
    <w:p>
      <w:pPr>
        <w:pStyle w:val="36"/>
        <w:autoSpaceDE w:val="0"/>
        <w:autoSpaceDN w:val="0"/>
        <w:adjustRightInd w:val="0"/>
        <w:spacing w:line="400" w:lineRule="exact"/>
        <w:rPr>
          <w:bCs/>
          <w:szCs w:val="21"/>
        </w:rPr>
      </w:pPr>
      <w:r>
        <w:rPr>
          <w:rFonts w:hint="eastAsia"/>
          <w:bCs/>
          <w:szCs w:val="21"/>
        </w:rPr>
        <w:t>①</w:t>
      </w:r>
      <w:r>
        <w:rPr>
          <w:szCs w:val="21"/>
        </w:rPr>
        <w:t>基于饲料添加剂类产品的要求、及微生物和屎肠球菌的特性，本标准内容涵盖了饲料添加剂屎肠球菌的术语和定义、产品要求、试验方法、检验规则、判定规则、标签、包装、运输、储存、保质期的要求。</w:t>
      </w:r>
    </w:p>
    <w:p>
      <w:pPr>
        <w:spacing w:line="400" w:lineRule="exact"/>
        <w:ind w:firstLine="420" w:firstLineChars="200"/>
        <w:rPr>
          <w:rFonts w:ascii="Calibri" w:hAnsi="Calibri" w:eastAsia="Calibri" w:cs="Calibri"/>
          <w:szCs w:val="21"/>
        </w:rPr>
      </w:pPr>
      <w:r>
        <w:rPr>
          <w:rFonts w:hint="eastAsia"/>
          <w:szCs w:val="21"/>
        </w:rPr>
        <w:t>②</w:t>
      </w:r>
      <w:r>
        <w:rPr>
          <w:szCs w:val="21"/>
        </w:rPr>
        <w:t>综合考虑工艺特点、载体和稀释剂安全性等，本标准适用于经过发酵工艺、仅含屎肠球菌的饲料添加剂产品。另一方面，个别企业虽然有液态产品的标准，但并没有产品，我们仅收集到1个液态样品，该样品虽标识为单菌产品，但实际为混菌样品，且活菌数极低（&lt;</w:t>
      </w:r>
      <w:r>
        <w:rPr>
          <w:rFonts w:hint="eastAsia"/>
          <w:szCs w:val="21"/>
        </w:rPr>
        <w:t xml:space="preserve"> </w:t>
      </w:r>
      <w:r>
        <w:rPr>
          <w:szCs w:val="21"/>
        </w:rPr>
        <w:t>10</w:t>
      </w:r>
      <w:r>
        <w:rPr>
          <w:szCs w:val="21"/>
          <w:vertAlign w:val="superscript"/>
        </w:rPr>
        <w:t>6</w:t>
      </w:r>
      <w:r>
        <w:rPr>
          <w:szCs w:val="21"/>
        </w:rPr>
        <w:t xml:space="preserve"> </w:t>
      </w:r>
      <w:r>
        <w:rPr>
          <w:rFonts w:hint="eastAsia"/>
          <w:szCs w:val="21"/>
        </w:rPr>
        <w:t>CFU</w:t>
      </w:r>
      <w:r>
        <w:rPr>
          <w:szCs w:val="21"/>
        </w:rPr>
        <w:t>/g）；再加上液态样品不便于运输和保存，因此，本标准只适用于固态饲料添加剂屎肠球菌。</w:t>
      </w:r>
    </w:p>
    <w:p>
      <w:pPr>
        <w:spacing w:line="400" w:lineRule="exact"/>
        <w:ind w:firstLine="420" w:firstLineChars="200"/>
        <w:rPr>
          <w:szCs w:val="21"/>
        </w:rPr>
      </w:pPr>
      <w:r>
        <w:rPr>
          <w:rFonts w:hint="eastAsia" w:ascii="Calibri" w:hAnsi="Calibri" w:eastAsia="Calibri" w:cs="Calibri"/>
          <w:szCs w:val="21"/>
        </w:rPr>
        <w:t>③</w:t>
      </w:r>
      <w:r>
        <w:rPr>
          <w:szCs w:val="21"/>
        </w:rPr>
        <w:t>主要参考《伯杰细菌鉴定手册（第八版）》（R.E.布坎南，N.E.吉本斯等）、《常见细菌系统鉴定手册》（东秀珠、蔡妙英等）相关屎肠球菌的鉴定部分。</w:t>
      </w:r>
    </w:p>
    <w:p>
      <w:pPr>
        <w:pStyle w:val="36"/>
        <w:autoSpaceDE w:val="0"/>
        <w:autoSpaceDN w:val="0"/>
        <w:adjustRightInd w:val="0"/>
        <w:spacing w:line="400" w:lineRule="exact"/>
        <w:ind w:firstLine="0" w:firstLineChars="0"/>
        <w:rPr>
          <w:b/>
          <w:bCs/>
          <w:szCs w:val="21"/>
        </w:rPr>
      </w:pPr>
      <w:r>
        <w:rPr>
          <w:b/>
          <w:bCs/>
          <w:szCs w:val="21"/>
        </w:rPr>
        <w:t>（3）饲料添加剂 屎肠球菌-活菌数的编制依据</w:t>
      </w:r>
    </w:p>
    <w:p>
      <w:pPr>
        <w:spacing w:line="400" w:lineRule="exact"/>
        <w:ind w:firstLine="420" w:firstLineChars="200"/>
        <w:rPr>
          <w:szCs w:val="21"/>
        </w:rPr>
      </w:pPr>
      <w:r>
        <w:rPr>
          <w:szCs w:val="21"/>
        </w:rPr>
        <w:t>主要参考《食品微生物学检验 乳酸菌检验》（GB4789.35）对屎肠球菌产品活菌数进行检测。</w:t>
      </w:r>
      <w:r>
        <w:rPr>
          <w:bCs/>
          <w:szCs w:val="21"/>
        </w:rPr>
        <w:t>由收集到的20个样品的产品标识活菌数和实际初次检验活菌数（表</w:t>
      </w:r>
      <w:r>
        <w:rPr>
          <w:rFonts w:hint="eastAsia"/>
          <w:bCs/>
          <w:szCs w:val="21"/>
          <w:lang w:val="en-US" w:eastAsia="zh-CN"/>
        </w:rPr>
        <w:t>2</w:t>
      </w:r>
      <w:r>
        <w:rPr>
          <w:bCs/>
          <w:szCs w:val="21"/>
        </w:rPr>
        <w:t>）可知，全部样品的标识浓度均</w:t>
      </w:r>
      <w:r>
        <w:rPr>
          <w:szCs w:val="21"/>
        </w:rPr>
        <w:t>≥</w:t>
      </w:r>
      <w:r>
        <w:rPr>
          <w:rFonts w:hint="eastAsia"/>
          <w:szCs w:val="21"/>
        </w:rPr>
        <w:t xml:space="preserve"> </w:t>
      </w:r>
      <w:r>
        <w:rPr>
          <w:szCs w:val="21"/>
        </w:rPr>
        <w:t>1</w:t>
      </w:r>
      <w:r>
        <w:rPr>
          <w:color w:val="000000"/>
          <w:szCs w:val="21"/>
        </w:rPr>
        <w:t>×10</w:t>
      </w:r>
      <w:r>
        <w:rPr>
          <w:color w:val="000000"/>
          <w:szCs w:val="21"/>
          <w:vertAlign w:val="superscript"/>
        </w:rPr>
        <w:t>9</w:t>
      </w:r>
      <w:r>
        <w:rPr>
          <w:szCs w:val="21"/>
        </w:rPr>
        <w:t xml:space="preserve"> CFU/g，且仅有2个样品（占比10%）的初检活菌数低于1</w:t>
      </w:r>
      <w:r>
        <w:rPr>
          <w:color w:val="000000"/>
          <w:szCs w:val="21"/>
        </w:rPr>
        <w:t>×10</w:t>
      </w:r>
      <w:r>
        <w:rPr>
          <w:color w:val="000000"/>
          <w:szCs w:val="21"/>
          <w:vertAlign w:val="superscript"/>
        </w:rPr>
        <w:t>9</w:t>
      </w:r>
      <w:r>
        <w:rPr>
          <w:szCs w:val="21"/>
        </w:rPr>
        <w:t xml:space="preserve"> CFU/g。</w:t>
      </w:r>
    </w:p>
    <w:p>
      <w:pPr>
        <w:spacing w:line="400" w:lineRule="exact"/>
        <w:ind w:firstLine="420" w:firstLineChars="200"/>
        <w:rPr>
          <w:szCs w:val="21"/>
        </w:rPr>
      </w:pPr>
      <w:r>
        <w:rPr>
          <w:szCs w:val="21"/>
        </w:rPr>
        <w:t>从收集到的28个企业标准来看，仅有1个企业标准中有产品活菌数&lt;</w:t>
      </w:r>
      <w:r>
        <w:rPr>
          <w:rFonts w:hint="eastAsia"/>
          <w:szCs w:val="21"/>
        </w:rPr>
        <w:t xml:space="preserve"> </w:t>
      </w:r>
      <w:r>
        <w:rPr>
          <w:szCs w:val="21"/>
        </w:rPr>
        <w:t>10</w:t>
      </w:r>
      <w:r>
        <w:rPr>
          <w:szCs w:val="21"/>
          <w:vertAlign w:val="superscript"/>
        </w:rPr>
        <w:t>8</w:t>
      </w:r>
      <w:r>
        <w:rPr>
          <w:szCs w:val="21"/>
        </w:rPr>
        <w:t xml:space="preserve"> CFU/g，5家企业标准中有产品要求活菌数≥ 1</w:t>
      </w:r>
      <w:r>
        <w:rPr>
          <w:color w:val="000000"/>
          <w:szCs w:val="21"/>
        </w:rPr>
        <w:t>×10</w:t>
      </w:r>
      <w:r>
        <w:rPr>
          <w:color w:val="000000"/>
          <w:szCs w:val="21"/>
          <w:vertAlign w:val="superscript"/>
        </w:rPr>
        <w:t>8</w:t>
      </w:r>
      <w:r>
        <w:rPr>
          <w:szCs w:val="21"/>
        </w:rPr>
        <w:t xml:space="preserve"> CFU/g，其余均要求活菌数≥ 1</w:t>
      </w:r>
      <w:r>
        <w:rPr>
          <w:color w:val="000000"/>
          <w:szCs w:val="21"/>
        </w:rPr>
        <w:t>×10</w:t>
      </w:r>
      <w:r>
        <w:rPr>
          <w:color w:val="000000"/>
          <w:szCs w:val="21"/>
          <w:vertAlign w:val="superscript"/>
        </w:rPr>
        <w:t>9</w:t>
      </w:r>
      <w:r>
        <w:rPr>
          <w:szCs w:val="21"/>
        </w:rPr>
        <w:t xml:space="preserve"> CFU/g。所以，考虑到行业平均加工水平和市场实际情况，我们认为将屎肠球菌活菌数规定为≥ 1.0×10</w:t>
      </w:r>
      <w:r>
        <w:rPr>
          <w:szCs w:val="21"/>
          <w:vertAlign w:val="superscript"/>
        </w:rPr>
        <w:t>9</w:t>
      </w:r>
      <w:r>
        <w:rPr>
          <w:rFonts w:hint="eastAsia"/>
          <w:szCs w:val="21"/>
          <w:vertAlign w:val="superscript"/>
        </w:rPr>
        <w:t xml:space="preserve"> </w:t>
      </w:r>
      <w:r>
        <w:rPr>
          <w:szCs w:val="21"/>
        </w:rPr>
        <w:t>CFU/g是合适的。因此，将屎肠球菌活菌数指标设置为≥ 1.0×10</w:t>
      </w:r>
      <w:r>
        <w:rPr>
          <w:szCs w:val="21"/>
          <w:vertAlign w:val="superscript"/>
        </w:rPr>
        <w:t>9</w:t>
      </w:r>
      <w:r>
        <w:rPr>
          <w:rFonts w:hint="eastAsia"/>
          <w:szCs w:val="21"/>
          <w:vertAlign w:val="superscript"/>
        </w:rPr>
        <w:t xml:space="preserve"> </w:t>
      </w:r>
      <w:r>
        <w:rPr>
          <w:szCs w:val="21"/>
        </w:rPr>
        <w:t>CFU/g。</w:t>
      </w:r>
    </w:p>
    <w:p>
      <w:pPr>
        <w:autoSpaceDE w:val="0"/>
        <w:autoSpaceDN w:val="0"/>
        <w:adjustRightInd w:val="0"/>
        <w:spacing w:before="156" w:beforeLines="50" w:line="400" w:lineRule="exact"/>
        <w:jc w:val="center"/>
        <w:outlineLvl w:val="1"/>
        <w:rPr>
          <w:szCs w:val="21"/>
        </w:rPr>
      </w:pPr>
      <w:r>
        <w:rPr>
          <w:szCs w:val="21"/>
        </w:rPr>
        <w:t>表</w:t>
      </w:r>
      <w:r>
        <w:rPr>
          <w:rFonts w:hint="eastAsia"/>
          <w:szCs w:val="21"/>
          <w:lang w:val="en-US" w:eastAsia="zh-CN"/>
        </w:rPr>
        <w:t>2</w:t>
      </w:r>
      <w:r>
        <w:rPr>
          <w:szCs w:val="21"/>
        </w:rPr>
        <w:t xml:space="preserve"> 饲料添加剂屎肠球菌产品的标识活菌数和初检活菌数（CFU/g）</w:t>
      </w:r>
    </w:p>
    <w:tbl>
      <w:tblPr>
        <w:tblStyle w:val="13"/>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3600"/>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autoSpaceDE w:val="0"/>
              <w:autoSpaceDN w:val="0"/>
              <w:adjustRightInd w:val="0"/>
              <w:spacing w:line="400" w:lineRule="exact"/>
              <w:jc w:val="center"/>
              <w:rPr>
                <w:szCs w:val="21"/>
              </w:rPr>
            </w:pPr>
            <w:r>
              <w:rPr>
                <w:szCs w:val="21"/>
              </w:rPr>
              <w:t>编号</w:t>
            </w:r>
          </w:p>
        </w:tc>
        <w:tc>
          <w:tcPr>
            <w:tcW w:w="3600" w:type="dxa"/>
          </w:tcPr>
          <w:p>
            <w:pPr>
              <w:autoSpaceDE w:val="0"/>
              <w:autoSpaceDN w:val="0"/>
              <w:adjustRightInd w:val="0"/>
              <w:spacing w:line="400" w:lineRule="exact"/>
              <w:jc w:val="center"/>
              <w:rPr>
                <w:szCs w:val="21"/>
              </w:rPr>
            </w:pPr>
            <w:r>
              <w:rPr>
                <w:szCs w:val="21"/>
              </w:rPr>
              <w:t>产品标识活菌数</w:t>
            </w:r>
          </w:p>
        </w:tc>
        <w:tc>
          <w:tcPr>
            <w:tcW w:w="3249" w:type="dxa"/>
          </w:tcPr>
          <w:p>
            <w:pPr>
              <w:autoSpaceDE w:val="0"/>
              <w:autoSpaceDN w:val="0"/>
              <w:adjustRightInd w:val="0"/>
              <w:spacing w:line="400" w:lineRule="exact"/>
              <w:jc w:val="center"/>
              <w:rPr>
                <w:szCs w:val="21"/>
              </w:rPr>
            </w:pPr>
            <w:r>
              <w:rPr>
                <w:szCs w:val="21"/>
              </w:rPr>
              <w:t>初检活菌数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10</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2</w:t>
            </w:r>
          </w:p>
        </w:tc>
        <w:tc>
          <w:tcPr>
            <w:tcW w:w="3600" w:type="dxa"/>
          </w:tcPr>
          <w:p>
            <w:pPr>
              <w:spacing w:line="400" w:lineRule="exact"/>
              <w:jc w:val="center"/>
              <w:rPr>
                <w:szCs w:val="21"/>
              </w:rPr>
            </w:pPr>
            <w:r>
              <w:rPr>
                <w:szCs w:val="21"/>
              </w:rPr>
              <w:t>--</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3</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11</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4</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10</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5</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10</w:t>
            </w:r>
          </w:p>
        </w:tc>
        <w:tc>
          <w:tcPr>
            <w:tcW w:w="3249" w:type="dxa"/>
          </w:tcPr>
          <w:p>
            <w:pPr>
              <w:spacing w:line="400" w:lineRule="exact"/>
              <w:jc w:val="center"/>
              <w:rPr>
                <w:szCs w:val="21"/>
              </w:rPr>
            </w:pPr>
            <w:r>
              <w:rPr>
                <w:szCs w:val="21"/>
              </w:rPr>
              <w:t>≥ 2</w:t>
            </w:r>
            <w:r>
              <w:rPr>
                <w:color w:val="000000"/>
                <w:szCs w:val="21"/>
              </w:rPr>
              <w:t>×10</w:t>
            </w:r>
            <w:r>
              <w:rPr>
                <w:color w:val="000000"/>
                <w:szCs w:val="21"/>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6</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10</w:t>
            </w:r>
          </w:p>
        </w:tc>
        <w:tc>
          <w:tcPr>
            <w:tcW w:w="3249" w:type="dxa"/>
          </w:tcPr>
          <w:p>
            <w:pPr>
              <w:spacing w:line="400" w:lineRule="exact"/>
              <w:jc w:val="center"/>
              <w:rPr>
                <w:szCs w:val="21"/>
              </w:rPr>
            </w:pPr>
            <w:r>
              <w:rPr>
                <w:szCs w:val="21"/>
              </w:rPr>
              <w:t>≥ 4</w:t>
            </w:r>
            <w:r>
              <w:rPr>
                <w:color w:val="000000"/>
                <w:szCs w:val="21"/>
              </w:rPr>
              <w:t>×10</w:t>
            </w:r>
            <w:r>
              <w:rPr>
                <w:color w:val="000000"/>
                <w:szCs w:val="21"/>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7</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10</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8</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9</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10</w:t>
            </w:r>
          </w:p>
        </w:tc>
        <w:tc>
          <w:tcPr>
            <w:tcW w:w="3600" w:type="dxa"/>
          </w:tcPr>
          <w:p>
            <w:pPr>
              <w:spacing w:line="400" w:lineRule="exact"/>
              <w:jc w:val="center"/>
              <w:rPr>
                <w:szCs w:val="21"/>
              </w:rPr>
            </w:pPr>
            <w:r>
              <w:rPr>
                <w:szCs w:val="21"/>
              </w:rPr>
              <w:t>--</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11</w:t>
            </w:r>
          </w:p>
        </w:tc>
        <w:tc>
          <w:tcPr>
            <w:tcW w:w="3600" w:type="dxa"/>
          </w:tcPr>
          <w:p>
            <w:pPr>
              <w:spacing w:line="400" w:lineRule="exact"/>
              <w:jc w:val="center"/>
              <w:rPr>
                <w:szCs w:val="21"/>
              </w:rPr>
            </w:pPr>
            <w:r>
              <w:rPr>
                <w:szCs w:val="21"/>
              </w:rPr>
              <w:t>--</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12</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11</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13</w:t>
            </w:r>
          </w:p>
        </w:tc>
        <w:tc>
          <w:tcPr>
            <w:tcW w:w="3600" w:type="dxa"/>
          </w:tcPr>
          <w:p>
            <w:pPr>
              <w:spacing w:line="400" w:lineRule="exact"/>
              <w:jc w:val="center"/>
              <w:rPr>
                <w:szCs w:val="21"/>
              </w:rPr>
            </w:pPr>
            <w:r>
              <w:rPr>
                <w:szCs w:val="21"/>
              </w:rPr>
              <w:t>6</w:t>
            </w:r>
            <w:r>
              <w:rPr>
                <w:color w:val="000000"/>
                <w:szCs w:val="21"/>
              </w:rPr>
              <w:t>×10</w:t>
            </w:r>
            <w:r>
              <w:rPr>
                <w:color w:val="000000"/>
                <w:szCs w:val="21"/>
                <w:vertAlign w:val="superscript"/>
              </w:rPr>
              <w:t>11</w:t>
            </w:r>
          </w:p>
        </w:tc>
        <w:tc>
          <w:tcPr>
            <w:tcW w:w="3249" w:type="dxa"/>
          </w:tcPr>
          <w:p>
            <w:pPr>
              <w:spacing w:line="400" w:lineRule="exact"/>
              <w:jc w:val="center"/>
              <w:rPr>
                <w:szCs w:val="21"/>
              </w:rPr>
            </w:pPr>
            <w:r>
              <w:rPr>
                <w:szCs w:val="21"/>
              </w:rPr>
              <w:t>≥ 6</w:t>
            </w:r>
            <w:r>
              <w:rPr>
                <w:color w:val="000000"/>
                <w:szCs w:val="21"/>
              </w:rPr>
              <w:t>×10</w:t>
            </w:r>
            <w:r>
              <w:rPr>
                <w:color w:val="000000"/>
                <w:szCs w:val="21"/>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14</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11</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15</w:t>
            </w:r>
          </w:p>
        </w:tc>
        <w:tc>
          <w:tcPr>
            <w:tcW w:w="3600" w:type="dxa"/>
          </w:tcPr>
          <w:p>
            <w:pPr>
              <w:spacing w:line="400" w:lineRule="exact"/>
              <w:jc w:val="center"/>
              <w:rPr>
                <w:szCs w:val="21"/>
              </w:rPr>
            </w:pPr>
            <w:r>
              <w:rPr>
                <w:szCs w:val="21"/>
              </w:rPr>
              <w:t>2.4</w:t>
            </w:r>
            <w:r>
              <w:rPr>
                <w:color w:val="000000"/>
                <w:szCs w:val="21"/>
              </w:rPr>
              <w:t>×10</w:t>
            </w:r>
            <w:r>
              <w:rPr>
                <w:color w:val="000000"/>
                <w:szCs w:val="21"/>
                <w:vertAlign w:val="superscript"/>
              </w:rPr>
              <w:t>10</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16</w:t>
            </w:r>
          </w:p>
        </w:tc>
        <w:tc>
          <w:tcPr>
            <w:tcW w:w="3600" w:type="dxa"/>
          </w:tcPr>
          <w:p>
            <w:pPr>
              <w:spacing w:line="400" w:lineRule="exact"/>
              <w:jc w:val="center"/>
              <w:rPr>
                <w:szCs w:val="21"/>
              </w:rPr>
            </w:pPr>
            <w:r>
              <w:rPr>
                <w:szCs w:val="21"/>
              </w:rPr>
              <w:t>2</w:t>
            </w:r>
            <w:r>
              <w:rPr>
                <w:color w:val="000000"/>
                <w:szCs w:val="21"/>
              </w:rPr>
              <w:t>×10</w:t>
            </w:r>
            <w:r>
              <w:rPr>
                <w:color w:val="000000"/>
                <w:szCs w:val="21"/>
                <w:vertAlign w:val="superscript"/>
              </w:rPr>
              <w:t>10</w:t>
            </w:r>
          </w:p>
        </w:tc>
        <w:tc>
          <w:tcPr>
            <w:tcW w:w="3249" w:type="dxa"/>
          </w:tcPr>
          <w:p>
            <w:pPr>
              <w:spacing w:line="400" w:lineRule="exact"/>
              <w:jc w:val="center"/>
              <w:rPr>
                <w:szCs w:val="21"/>
              </w:rPr>
            </w:pPr>
            <w:r>
              <w:rPr>
                <w:szCs w:val="21"/>
              </w:rPr>
              <w:t>≥ 2</w:t>
            </w:r>
            <w:r>
              <w:rPr>
                <w:color w:val="000000"/>
                <w:szCs w:val="21"/>
              </w:rPr>
              <w:t>×10</w:t>
            </w:r>
            <w:r>
              <w:rPr>
                <w:color w:val="000000"/>
                <w:szCs w:val="21"/>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17</w:t>
            </w:r>
          </w:p>
        </w:tc>
        <w:tc>
          <w:tcPr>
            <w:tcW w:w="3600" w:type="dxa"/>
          </w:tcPr>
          <w:p>
            <w:pPr>
              <w:spacing w:line="400" w:lineRule="exact"/>
              <w:jc w:val="center"/>
              <w:rPr>
                <w:szCs w:val="21"/>
              </w:rPr>
            </w:pPr>
            <w:r>
              <w:rPr>
                <w:szCs w:val="21"/>
              </w:rPr>
              <w:t>2</w:t>
            </w:r>
            <w:r>
              <w:rPr>
                <w:color w:val="000000"/>
                <w:szCs w:val="21"/>
              </w:rPr>
              <w:t>×10</w:t>
            </w:r>
            <w:r>
              <w:rPr>
                <w:color w:val="000000"/>
                <w:szCs w:val="21"/>
                <w:vertAlign w:val="superscript"/>
              </w:rPr>
              <w:t>10</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18</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11</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19</w:t>
            </w:r>
          </w:p>
        </w:tc>
        <w:tc>
          <w:tcPr>
            <w:tcW w:w="3600" w:type="dxa"/>
          </w:tcPr>
          <w:p>
            <w:pPr>
              <w:spacing w:line="400" w:lineRule="exact"/>
              <w:jc w:val="center"/>
              <w:rPr>
                <w:szCs w:val="21"/>
              </w:rPr>
            </w:pPr>
            <w:r>
              <w:rPr>
                <w:szCs w:val="21"/>
              </w:rPr>
              <w:t>1</w:t>
            </w:r>
            <w:r>
              <w:rPr>
                <w:color w:val="000000"/>
                <w:szCs w:val="21"/>
              </w:rPr>
              <w:t>×10</w:t>
            </w:r>
            <w:r>
              <w:rPr>
                <w:color w:val="000000"/>
                <w:szCs w:val="21"/>
                <w:vertAlign w:val="superscript"/>
              </w:rPr>
              <w:t>10</w:t>
            </w:r>
          </w:p>
        </w:tc>
        <w:tc>
          <w:tcPr>
            <w:tcW w:w="3249" w:type="dxa"/>
          </w:tcPr>
          <w:p>
            <w:pPr>
              <w:spacing w:line="400" w:lineRule="exact"/>
              <w:jc w:val="center"/>
              <w:rPr>
                <w:szCs w:val="21"/>
              </w:rPr>
            </w:pPr>
            <w:r>
              <w:rPr>
                <w:szCs w:val="21"/>
              </w:rPr>
              <w:t>≥ 1</w:t>
            </w:r>
            <w:r>
              <w:rPr>
                <w:color w:val="000000"/>
                <w:szCs w:val="21"/>
              </w:rPr>
              <w:t>×10</w:t>
            </w:r>
            <w:r>
              <w:rPr>
                <w:color w:val="000000"/>
                <w:szCs w:val="21"/>
                <w:vertAlign w:val="superscript"/>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spacing w:line="400" w:lineRule="exact"/>
              <w:jc w:val="center"/>
              <w:rPr>
                <w:szCs w:val="21"/>
              </w:rPr>
            </w:pPr>
            <w:r>
              <w:rPr>
                <w:szCs w:val="21"/>
              </w:rPr>
              <w:t>20</w:t>
            </w:r>
          </w:p>
        </w:tc>
        <w:tc>
          <w:tcPr>
            <w:tcW w:w="3600" w:type="dxa"/>
          </w:tcPr>
          <w:p>
            <w:pPr>
              <w:spacing w:line="400" w:lineRule="exact"/>
              <w:jc w:val="center"/>
              <w:rPr>
                <w:szCs w:val="21"/>
              </w:rPr>
            </w:pPr>
            <w:r>
              <w:rPr>
                <w:szCs w:val="21"/>
              </w:rPr>
              <w:t>1.2</w:t>
            </w:r>
            <w:r>
              <w:rPr>
                <w:color w:val="000000"/>
                <w:szCs w:val="21"/>
              </w:rPr>
              <w:t>×10</w:t>
            </w:r>
            <w:r>
              <w:rPr>
                <w:color w:val="000000"/>
                <w:szCs w:val="21"/>
                <w:vertAlign w:val="superscript"/>
              </w:rPr>
              <w:t>9</w:t>
            </w:r>
          </w:p>
        </w:tc>
        <w:tc>
          <w:tcPr>
            <w:tcW w:w="3249" w:type="dxa"/>
          </w:tcPr>
          <w:p>
            <w:pPr>
              <w:spacing w:line="400" w:lineRule="exact"/>
              <w:jc w:val="center"/>
              <w:rPr>
                <w:szCs w:val="21"/>
              </w:rPr>
            </w:pPr>
            <w:r>
              <w:rPr>
                <w:szCs w:val="21"/>
              </w:rPr>
              <w:t>≥ 4</w:t>
            </w:r>
            <w:r>
              <w:rPr>
                <w:color w:val="000000"/>
                <w:szCs w:val="21"/>
              </w:rPr>
              <w:t>×10</w:t>
            </w:r>
            <w:r>
              <w:rPr>
                <w:color w:val="000000"/>
                <w:szCs w:val="21"/>
                <w:vertAlign w:val="superscript"/>
              </w:rPr>
              <w:t>8</w:t>
            </w:r>
          </w:p>
        </w:tc>
      </w:tr>
    </w:tbl>
    <w:p>
      <w:pPr>
        <w:pStyle w:val="36"/>
        <w:autoSpaceDE w:val="0"/>
        <w:autoSpaceDN w:val="0"/>
        <w:adjustRightInd w:val="0"/>
        <w:spacing w:line="400" w:lineRule="exact"/>
        <w:ind w:firstLine="0" w:firstLineChars="0"/>
        <w:rPr>
          <w:bCs/>
          <w:szCs w:val="21"/>
        </w:rPr>
      </w:pPr>
      <w:r>
        <w:rPr>
          <w:rFonts w:hint="eastAsia"/>
          <w:bCs/>
          <w:szCs w:val="21"/>
        </w:rPr>
        <w:t>注：--表示未检测。</w:t>
      </w:r>
    </w:p>
    <w:p>
      <w:pPr>
        <w:pStyle w:val="36"/>
        <w:autoSpaceDE w:val="0"/>
        <w:autoSpaceDN w:val="0"/>
        <w:adjustRightInd w:val="0"/>
        <w:spacing w:before="156" w:beforeLines="50" w:line="400" w:lineRule="exact"/>
        <w:ind w:firstLine="0" w:firstLineChars="0"/>
        <w:rPr>
          <w:b/>
          <w:bCs/>
          <w:szCs w:val="21"/>
        </w:rPr>
      </w:pPr>
      <w:r>
        <w:rPr>
          <w:b/>
          <w:bCs/>
          <w:szCs w:val="21"/>
        </w:rPr>
        <w:t>（4）饲料添加剂 屎肠球菌-水分和粒度的编制依据</w:t>
      </w:r>
    </w:p>
    <w:p>
      <w:pPr>
        <w:spacing w:line="400" w:lineRule="exact"/>
        <w:ind w:firstLine="420" w:firstLineChars="200"/>
        <w:rPr>
          <w:szCs w:val="21"/>
        </w:rPr>
      </w:pPr>
      <w:r>
        <w:rPr>
          <w:szCs w:val="21"/>
        </w:rPr>
        <w:t>《微生物饲料添加剂技术通则》（NY/T 1444-2007）中未对水分和粒度允许量做要求。我们根据《饲料中水分和其他挥发性物质含量的测定》（GB/T 6435-2006）、《饲料粉碎粒度测定</w:t>
      </w:r>
      <w:r>
        <w:rPr>
          <w:rFonts w:hint="eastAsia"/>
          <w:szCs w:val="21"/>
        </w:rPr>
        <w:t xml:space="preserve"> </w:t>
      </w:r>
      <w:r>
        <w:rPr>
          <w:szCs w:val="21"/>
        </w:rPr>
        <w:t>两层筛筛分法》（GB/T 5917.1-2008）对14个样品中的水分和粒度（见表</w:t>
      </w:r>
      <w:r>
        <w:rPr>
          <w:rFonts w:hint="eastAsia"/>
          <w:szCs w:val="21"/>
          <w:lang w:val="en-US" w:eastAsia="zh-CN"/>
        </w:rPr>
        <w:t>3</w:t>
      </w:r>
      <w:r>
        <w:rPr>
          <w:szCs w:val="21"/>
        </w:rPr>
        <w:t>）进行了测定，并对实测样品水分含量符合比例和企业标准中规定水分符合比例进行了统计（见表</w:t>
      </w:r>
      <w:r>
        <w:rPr>
          <w:rFonts w:hint="eastAsia"/>
          <w:szCs w:val="21"/>
          <w:lang w:val="en-US" w:eastAsia="zh-CN"/>
        </w:rPr>
        <w:t>4</w:t>
      </w:r>
      <w:r>
        <w:rPr>
          <w:szCs w:val="21"/>
        </w:rPr>
        <w:t>）。24份规定了水分要求的企业标准中，有75%的企业要求水分≤</w:t>
      </w:r>
      <w:r>
        <w:rPr>
          <w:rFonts w:hint="eastAsia"/>
          <w:szCs w:val="21"/>
        </w:rPr>
        <w:t xml:space="preserve"> </w:t>
      </w:r>
      <w:r>
        <w:rPr>
          <w:szCs w:val="21"/>
        </w:rPr>
        <w:t>10%（表</w:t>
      </w:r>
      <w:r>
        <w:rPr>
          <w:rFonts w:hint="eastAsia"/>
          <w:szCs w:val="21"/>
          <w:lang w:val="en-US" w:eastAsia="zh-CN"/>
        </w:rPr>
        <w:t>4</w:t>
      </w:r>
      <w:r>
        <w:rPr>
          <w:szCs w:val="21"/>
        </w:rPr>
        <w:t>），综合考虑企业标准（附件1）和产品实测水分值，我们认为水分含量指标设置为≤ 10%的要求是合适的。</w:t>
      </w:r>
    </w:p>
    <w:p>
      <w:pPr>
        <w:spacing w:line="400" w:lineRule="exact"/>
        <w:ind w:firstLine="420" w:firstLineChars="200"/>
        <w:rPr>
          <w:szCs w:val="21"/>
        </w:rPr>
      </w:pPr>
      <w:r>
        <w:rPr>
          <w:rFonts w:hint="eastAsia"/>
          <w:szCs w:val="21"/>
        </w:rPr>
        <w:t>22</w:t>
      </w:r>
      <w:r>
        <w:rPr>
          <w:szCs w:val="21"/>
        </w:rPr>
        <w:t>份规定了粒度要求的企业标准中，</w:t>
      </w:r>
      <w:r>
        <w:rPr>
          <w:rFonts w:hint="eastAsia"/>
          <w:szCs w:val="21"/>
        </w:rPr>
        <w:t>2家企业（占比9%）要求2~3 mm标准筛的通过率为90%，1家企业规定2.5 mm（8目）标准筛的通过率为100%，2家企业规定2 mm（10目）标准筛通过率为100%，其余企业100%标准筛通过率的粒度要求均</w:t>
      </w:r>
      <w:r>
        <w:rPr>
          <w:szCs w:val="21"/>
        </w:rPr>
        <w:t>≤</w:t>
      </w:r>
      <w:r>
        <w:rPr>
          <w:rFonts w:hint="eastAsia"/>
          <w:szCs w:val="21"/>
        </w:rPr>
        <w:t xml:space="preserve"> 1.25 mm（16目）。</w:t>
      </w:r>
      <w:r>
        <w:rPr>
          <w:szCs w:val="21"/>
        </w:rPr>
        <w:t>因此，</w:t>
      </w:r>
      <w:r>
        <w:rPr>
          <w:rFonts w:hint="eastAsia"/>
          <w:szCs w:val="21"/>
        </w:rPr>
        <w:t>综合考虑产品实测值和企业标准对产品粒度的要求，</w:t>
      </w:r>
      <w:r>
        <w:rPr>
          <w:szCs w:val="21"/>
        </w:rPr>
        <w:t>我们认为粒度</w:t>
      </w:r>
      <w:r>
        <w:rPr>
          <w:rFonts w:hint="eastAsia"/>
          <w:szCs w:val="21"/>
        </w:rPr>
        <w:t>要求</w:t>
      </w:r>
      <w:r>
        <w:rPr>
          <w:szCs w:val="21"/>
        </w:rPr>
        <w:t>设置为2.0 mm标准筛通过率≥ 95%（仅适用于粉状产品）的要求是合适的。</w:t>
      </w:r>
    </w:p>
    <w:p>
      <w:pPr>
        <w:spacing w:before="156" w:beforeLines="50" w:line="400" w:lineRule="exact"/>
        <w:ind w:firstLine="420" w:firstLineChars="200"/>
        <w:jc w:val="center"/>
        <w:rPr>
          <w:szCs w:val="21"/>
        </w:rPr>
      </w:pPr>
      <w:r>
        <w:rPr>
          <w:szCs w:val="21"/>
        </w:rPr>
        <w:t>表</w:t>
      </w:r>
      <w:r>
        <w:rPr>
          <w:rFonts w:hint="eastAsia"/>
          <w:szCs w:val="21"/>
          <w:lang w:val="en-US" w:eastAsia="zh-CN"/>
        </w:rPr>
        <w:t>3</w:t>
      </w:r>
      <w:r>
        <w:rPr>
          <w:szCs w:val="21"/>
        </w:rPr>
        <w:t xml:space="preserve"> 饲料添加剂屎肠球菌产品水分和粒度实际检测值</w:t>
      </w:r>
    </w:p>
    <w:tbl>
      <w:tblPr>
        <w:tblStyle w:val="13"/>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3"/>
        <w:gridCol w:w="17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3093" w:type="dxa"/>
            <w:tcBorders>
              <w:tl2br w:val="single" w:color="auto" w:sz="4" w:space="0"/>
            </w:tcBorders>
          </w:tcPr>
          <w:p>
            <w:pPr>
              <w:widowControl/>
              <w:spacing w:line="400" w:lineRule="exact"/>
              <w:jc w:val="right"/>
              <w:textAlignment w:val="center"/>
              <w:rPr>
                <w:color w:val="000000"/>
                <w:kern w:val="0"/>
                <w:szCs w:val="21"/>
                <w:lang w:bidi="ar"/>
              </w:rPr>
            </w:pPr>
            <w:r>
              <w:rPr>
                <w:rFonts w:hint="eastAsia"/>
                <w:color w:val="000000"/>
                <w:kern w:val="0"/>
                <w:szCs w:val="21"/>
                <w:lang w:bidi="ar"/>
              </w:rPr>
              <w:t>项目</w:t>
            </w:r>
          </w:p>
          <w:p>
            <w:pPr>
              <w:widowControl/>
              <w:spacing w:line="400" w:lineRule="exact"/>
              <w:jc w:val="left"/>
              <w:textAlignment w:val="center"/>
              <w:rPr>
                <w:color w:val="000000"/>
                <w:kern w:val="0"/>
                <w:szCs w:val="21"/>
                <w:lang w:bidi="ar"/>
              </w:rPr>
            </w:pPr>
            <w:r>
              <w:rPr>
                <w:rFonts w:hint="eastAsia"/>
                <w:color w:val="000000"/>
                <w:kern w:val="0"/>
                <w:szCs w:val="21"/>
                <w:lang w:bidi="ar"/>
              </w:rPr>
              <w:t>编号</w:t>
            </w:r>
          </w:p>
        </w:tc>
        <w:tc>
          <w:tcPr>
            <w:tcW w:w="1701" w:type="dxa"/>
            <w:vAlign w:val="center"/>
          </w:tcPr>
          <w:p>
            <w:pPr>
              <w:spacing w:line="400" w:lineRule="exact"/>
              <w:jc w:val="center"/>
              <w:textAlignment w:val="center"/>
              <w:rPr>
                <w:color w:val="000000"/>
                <w:kern w:val="0"/>
                <w:szCs w:val="21"/>
                <w:lang w:bidi="ar"/>
              </w:rPr>
            </w:pPr>
            <w:r>
              <w:rPr>
                <w:rFonts w:hAnsi="等线"/>
                <w:color w:val="000000"/>
                <w:kern w:val="0"/>
                <w:szCs w:val="21"/>
              </w:rPr>
              <w:t>水分（</w:t>
            </w:r>
            <w:r>
              <w:rPr>
                <w:color w:val="000000"/>
                <w:kern w:val="0"/>
                <w:szCs w:val="21"/>
              </w:rPr>
              <w:t>%</w:t>
            </w:r>
            <w:r>
              <w:rPr>
                <w:rFonts w:hAnsi="等线"/>
                <w:color w:val="000000"/>
                <w:kern w:val="0"/>
                <w:szCs w:val="21"/>
              </w:rPr>
              <w:t>）</w:t>
            </w:r>
          </w:p>
        </w:tc>
        <w:tc>
          <w:tcPr>
            <w:tcW w:w="3423" w:type="dxa"/>
            <w:vAlign w:val="center"/>
          </w:tcPr>
          <w:p>
            <w:pPr>
              <w:spacing w:line="400" w:lineRule="exact"/>
              <w:jc w:val="center"/>
              <w:textAlignment w:val="center"/>
              <w:rPr>
                <w:color w:val="000000"/>
                <w:kern w:val="0"/>
                <w:szCs w:val="21"/>
                <w:lang w:bidi="ar"/>
              </w:rPr>
            </w:pPr>
            <w:r>
              <w:rPr>
                <w:rFonts w:hAnsi="等线"/>
                <w:kern w:val="0"/>
                <w:szCs w:val="21"/>
              </w:rPr>
              <w:t>粒度（</w:t>
            </w:r>
            <w:r>
              <w:rPr>
                <w:kern w:val="0"/>
                <w:szCs w:val="21"/>
              </w:rPr>
              <w:t>2.0 mm</w:t>
            </w:r>
            <w:r>
              <w:rPr>
                <w:rFonts w:hAnsi="等线"/>
                <w:kern w:val="0"/>
                <w:szCs w:val="21"/>
              </w:rPr>
              <w:t>标准筛通过率）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1</w:t>
            </w:r>
          </w:p>
        </w:tc>
        <w:tc>
          <w:tcPr>
            <w:tcW w:w="1701" w:type="dxa"/>
          </w:tcPr>
          <w:p>
            <w:pPr>
              <w:spacing w:line="400" w:lineRule="exact"/>
              <w:jc w:val="center"/>
              <w:textAlignment w:val="center"/>
              <w:rPr>
                <w:color w:val="000000"/>
                <w:kern w:val="0"/>
                <w:szCs w:val="21"/>
                <w:lang w:bidi="ar"/>
              </w:rPr>
            </w:pPr>
            <w:r>
              <w:rPr>
                <w:color w:val="000000"/>
                <w:kern w:val="0"/>
                <w:szCs w:val="21"/>
                <w:lang w:bidi="ar"/>
              </w:rPr>
              <w:t>5.30</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2</w:t>
            </w:r>
          </w:p>
        </w:tc>
        <w:tc>
          <w:tcPr>
            <w:tcW w:w="1701" w:type="dxa"/>
          </w:tcPr>
          <w:p>
            <w:pPr>
              <w:spacing w:line="400" w:lineRule="exact"/>
              <w:jc w:val="center"/>
              <w:textAlignment w:val="center"/>
              <w:rPr>
                <w:color w:val="000000"/>
                <w:kern w:val="0"/>
                <w:szCs w:val="21"/>
                <w:lang w:bidi="ar"/>
              </w:rPr>
            </w:pPr>
            <w:r>
              <w:rPr>
                <w:color w:val="000000"/>
                <w:kern w:val="0"/>
                <w:szCs w:val="21"/>
                <w:lang w:bidi="ar"/>
              </w:rPr>
              <w:t>6.00</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3</w:t>
            </w:r>
          </w:p>
        </w:tc>
        <w:tc>
          <w:tcPr>
            <w:tcW w:w="1701" w:type="dxa"/>
          </w:tcPr>
          <w:p>
            <w:pPr>
              <w:spacing w:line="400" w:lineRule="exact"/>
              <w:jc w:val="center"/>
              <w:textAlignment w:val="center"/>
              <w:rPr>
                <w:color w:val="000000"/>
                <w:kern w:val="0"/>
                <w:szCs w:val="21"/>
                <w:lang w:bidi="ar"/>
              </w:rPr>
            </w:pPr>
            <w:r>
              <w:rPr>
                <w:color w:val="000000"/>
                <w:kern w:val="0"/>
                <w:szCs w:val="21"/>
                <w:lang w:bidi="ar"/>
              </w:rPr>
              <w:t>5.61</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4</w:t>
            </w:r>
          </w:p>
        </w:tc>
        <w:tc>
          <w:tcPr>
            <w:tcW w:w="1701" w:type="dxa"/>
          </w:tcPr>
          <w:p>
            <w:pPr>
              <w:spacing w:line="400" w:lineRule="exact"/>
              <w:jc w:val="center"/>
              <w:textAlignment w:val="center"/>
              <w:rPr>
                <w:color w:val="000000"/>
                <w:kern w:val="0"/>
                <w:szCs w:val="21"/>
                <w:lang w:bidi="ar"/>
              </w:rPr>
            </w:pPr>
            <w:r>
              <w:rPr>
                <w:color w:val="000000"/>
                <w:kern w:val="0"/>
                <w:szCs w:val="21"/>
                <w:lang w:bidi="ar"/>
              </w:rPr>
              <w:t>6.81</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5</w:t>
            </w:r>
          </w:p>
        </w:tc>
        <w:tc>
          <w:tcPr>
            <w:tcW w:w="1701" w:type="dxa"/>
          </w:tcPr>
          <w:p>
            <w:pPr>
              <w:spacing w:line="400" w:lineRule="exact"/>
              <w:jc w:val="center"/>
              <w:textAlignment w:val="center"/>
              <w:rPr>
                <w:color w:val="000000"/>
                <w:kern w:val="0"/>
                <w:szCs w:val="21"/>
                <w:lang w:bidi="ar"/>
              </w:rPr>
            </w:pPr>
            <w:r>
              <w:rPr>
                <w:color w:val="000000"/>
                <w:kern w:val="0"/>
                <w:szCs w:val="21"/>
                <w:lang w:bidi="ar"/>
              </w:rPr>
              <w:t>6.94</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6</w:t>
            </w:r>
          </w:p>
        </w:tc>
        <w:tc>
          <w:tcPr>
            <w:tcW w:w="1701" w:type="dxa"/>
          </w:tcPr>
          <w:p>
            <w:pPr>
              <w:spacing w:line="400" w:lineRule="exact"/>
              <w:jc w:val="center"/>
              <w:textAlignment w:val="center"/>
              <w:rPr>
                <w:color w:val="000000"/>
                <w:kern w:val="0"/>
                <w:szCs w:val="21"/>
                <w:lang w:bidi="ar"/>
              </w:rPr>
            </w:pPr>
            <w:r>
              <w:rPr>
                <w:color w:val="000000"/>
                <w:kern w:val="0"/>
                <w:szCs w:val="21"/>
                <w:lang w:bidi="ar"/>
              </w:rPr>
              <w:t>9.57</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7</w:t>
            </w:r>
          </w:p>
        </w:tc>
        <w:tc>
          <w:tcPr>
            <w:tcW w:w="1701" w:type="dxa"/>
          </w:tcPr>
          <w:p>
            <w:pPr>
              <w:spacing w:line="400" w:lineRule="exact"/>
              <w:jc w:val="center"/>
              <w:textAlignment w:val="center"/>
              <w:rPr>
                <w:color w:val="000000"/>
                <w:kern w:val="0"/>
                <w:szCs w:val="21"/>
                <w:lang w:bidi="ar"/>
              </w:rPr>
            </w:pPr>
            <w:r>
              <w:rPr>
                <w:color w:val="000000"/>
                <w:kern w:val="0"/>
                <w:szCs w:val="21"/>
                <w:lang w:bidi="ar"/>
              </w:rPr>
              <w:t>6.85</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8</w:t>
            </w:r>
          </w:p>
        </w:tc>
        <w:tc>
          <w:tcPr>
            <w:tcW w:w="1701" w:type="dxa"/>
          </w:tcPr>
          <w:p>
            <w:pPr>
              <w:spacing w:line="400" w:lineRule="exact"/>
              <w:jc w:val="center"/>
              <w:textAlignment w:val="center"/>
              <w:rPr>
                <w:color w:val="000000"/>
                <w:kern w:val="0"/>
                <w:szCs w:val="21"/>
                <w:lang w:bidi="ar"/>
              </w:rPr>
            </w:pPr>
            <w:r>
              <w:rPr>
                <w:color w:val="000000"/>
                <w:kern w:val="0"/>
                <w:szCs w:val="21"/>
                <w:lang w:bidi="ar"/>
              </w:rPr>
              <w:t>7.24</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9</w:t>
            </w:r>
          </w:p>
        </w:tc>
        <w:tc>
          <w:tcPr>
            <w:tcW w:w="1701" w:type="dxa"/>
          </w:tcPr>
          <w:p>
            <w:pPr>
              <w:spacing w:line="400" w:lineRule="exact"/>
              <w:jc w:val="center"/>
              <w:textAlignment w:val="center"/>
              <w:rPr>
                <w:color w:val="000000"/>
                <w:kern w:val="0"/>
                <w:szCs w:val="21"/>
                <w:lang w:bidi="ar"/>
              </w:rPr>
            </w:pPr>
            <w:r>
              <w:rPr>
                <w:color w:val="000000"/>
                <w:kern w:val="0"/>
                <w:szCs w:val="21"/>
                <w:lang w:bidi="ar"/>
              </w:rPr>
              <w:t>7.35</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10</w:t>
            </w:r>
          </w:p>
        </w:tc>
        <w:tc>
          <w:tcPr>
            <w:tcW w:w="1701" w:type="dxa"/>
          </w:tcPr>
          <w:p>
            <w:pPr>
              <w:spacing w:line="400" w:lineRule="exact"/>
              <w:jc w:val="center"/>
              <w:textAlignment w:val="center"/>
              <w:rPr>
                <w:color w:val="000000"/>
                <w:kern w:val="0"/>
                <w:szCs w:val="21"/>
                <w:lang w:bidi="ar"/>
              </w:rPr>
            </w:pPr>
            <w:r>
              <w:rPr>
                <w:color w:val="000000"/>
                <w:kern w:val="0"/>
                <w:szCs w:val="21"/>
                <w:lang w:bidi="ar"/>
              </w:rPr>
              <w:t>7.91</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11</w:t>
            </w:r>
          </w:p>
        </w:tc>
        <w:tc>
          <w:tcPr>
            <w:tcW w:w="1701" w:type="dxa"/>
          </w:tcPr>
          <w:p>
            <w:pPr>
              <w:spacing w:line="400" w:lineRule="exact"/>
              <w:jc w:val="center"/>
              <w:textAlignment w:val="center"/>
              <w:rPr>
                <w:color w:val="000000"/>
                <w:kern w:val="0"/>
                <w:szCs w:val="21"/>
                <w:lang w:bidi="ar"/>
              </w:rPr>
            </w:pPr>
            <w:r>
              <w:rPr>
                <w:color w:val="000000"/>
                <w:kern w:val="0"/>
                <w:szCs w:val="21"/>
                <w:lang w:bidi="ar"/>
              </w:rPr>
              <w:t>7.62</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12</w:t>
            </w:r>
          </w:p>
        </w:tc>
        <w:tc>
          <w:tcPr>
            <w:tcW w:w="1701" w:type="dxa"/>
          </w:tcPr>
          <w:p>
            <w:pPr>
              <w:spacing w:line="400" w:lineRule="exact"/>
              <w:jc w:val="center"/>
              <w:textAlignment w:val="center"/>
              <w:rPr>
                <w:color w:val="000000"/>
                <w:kern w:val="0"/>
                <w:szCs w:val="21"/>
                <w:lang w:bidi="ar"/>
              </w:rPr>
            </w:pPr>
            <w:r>
              <w:rPr>
                <w:color w:val="000000"/>
                <w:kern w:val="0"/>
                <w:szCs w:val="21"/>
                <w:lang w:bidi="ar"/>
              </w:rPr>
              <w:t>10.32</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13</w:t>
            </w:r>
          </w:p>
        </w:tc>
        <w:tc>
          <w:tcPr>
            <w:tcW w:w="1701" w:type="dxa"/>
          </w:tcPr>
          <w:p>
            <w:pPr>
              <w:spacing w:line="400" w:lineRule="exact"/>
              <w:jc w:val="center"/>
              <w:textAlignment w:val="center"/>
              <w:rPr>
                <w:color w:val="000000"/>
                <w:kern w:val="0"/>
                <w:szCs w:val="21"/>
                <w:lang w:bidi="ar"/>
              </w:rPr>
            </w:pPr>
            <w:r>
              <w:rPr>
                <w:color w:val="000000"/>
                <w:kern w:val="0"/>
                <w:szCs w:val="21"/>
                <w:lang w:bidi="ar"/>
              </w:rPr>
              <w:t>8.96</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3093" w:type="dxa"/>
          </w:tcPr>
          <w:p>
            <w:pPr>
              <w:widowControl/>
              <w:spacing w:line="400" w:lineRule="exact"/>
              <w:jc w:val="center"/>
              <w:textAlignment w:val="center"/>
              <w:rPr>
                <w:color w:val="000000"/>
                <w:kern w:val="0"/>
                <w:szCs w:val="21"/>
                <w:lang w:bidi="ar"/>
              </w:rPr>
            </w:pPr>
            <w:r>
              <w:rPr>
                <w:color w:val="000000"/>
                <w:kern w:val="0"/>
                <w:szCs w:val="21"/>
                <w:lang w:bidi="ar"/>
              </w:rPr>
              <w:t>14</w:t>
            </w:r>
          </w:p>
        </w:tc>
        <w:tc>
          <w:tcPr>
            <w:tcW w:w="1701" w:type="dxa"/>
          </w:tcPr>
          <w:p>
            <w:pPr>
              <w:spacing w:line="400" w:lineRule="exact"/>
              <w:jc w:val="center"/>
              <w:textAlignment w:val="center"/>
              <w:rPr>
                <w:color w:val="000000"/>
                <w:kern w:val="0"/>
                <w:szCs w:val="21"/>
                <w:lang w:bidi="ar"/>
              </w:rPr>
            </w:pPr>
            <w:r>
              <w:rPr>
                <w:color w:val="000000"/>
                <w:kern w:val="0"/>
                <w:szCs w:val="21"/>
                <w:lang w:bidi="ar"/>
              </w:rPr>
              <w:t>7.90</w:t>
            </w:r>
          </w:p>
        </w:tc>
        <w:tc>
          <w:tcPr>
            <w:tcW w:w="3423" w:type="dxa"/>
          </w:tcPr>
          <w:p>
            <w:pPr>
              <w:spacing w:line="400" w:lineRule="exact"/>
              <w:jc w:val="center"/>
              <w:textAlignment w:val="center"/>
              <w:rPr>
                <w:color w:val="000000"/>
                <w:kern w:val="0"/>
                <w:szCs w:val="21"/>
                <w:lang w:bidi="ar"/>
              </w:rPr>
            </w:pPr>
            <w:r>
              <w:rPr>
                <w:color w:val="000000"/>
                <w:kern w:val="0"/>
                <w:szCs w:val="21"/>
                <w:lang w:bidi="ar"/>
              </w:rPr>
              <w:t>100%</w:t>
            </w:r>
          </w:p>
        </w:tc>
      </w:tr>
    </w:tbl>
    <w:p>
      <w:pPr>
        <w:pStyle w:val="36"/>
        <w:autoSpaceDE w:val="0"/>
        <w:autoSpaceDN w:val="0"/>
        <w:adjustRightInd w:val="0"/>
        <w:spacing w:before="156" w:beforeLines="50" w:line="400" w:lineRule="exact"/>
        <w:ind w:firstLine="0" w:firstLineChars="0"/>
        <w:jc w:val="center"/>
        <w:rPr>
          <w:szCs w:val="21"/>
        </w:rPr>
      </w:pPr>
      <w:r>
        <w:rPr>
          <w:szCs w:val="21"/>
        </w:rPr>
        <w:t>表</w:t>
      </w:r>
      <w:r>
        <w:rPr>
          <w:rFonts w:hint="eastAsia"/>
          <w:szCs w:val="21"/>
          <w:lang w:val="en-US" w:eastAsia="zh-CN"/>
        </w:rPr>
        <w:t>4</w:t>
      </w:r>
      <w:r>
        <w:rPr>
          <w:szCs w:val="21"/>
        </w:rPr>
        <w:t xml:space="preserve"> 实测样品水分含量符合比例</w:t>
      </w:r>
    </w:p>
    <w:tbl>
      <w:tblPr>
        <w:tblStyle w:val="13"/>
        <w:tblW w:w="8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2977"/>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Pr>
          <w:p>
            <w:pPr>
              <w:pStyle w:val="36"/>
              <w:autoSpaceDE w:val="0"/>
              <w:autoSpaceDN w:val="0"/>
              <w:adjustRightInd w:val="0"/>
              <w:spacing w:line="400" w:lineRule="exact"/>
              <w:ind w:firstLine="0" w:firstLineChars="0"/>
              <w:jc w:val="center"/>
              <w:rPr>
                <w:szCs w:val="21"/>
              </w:rPr>
            </w:pPr>
            <w:r>
              <w:rPr>
                <w:szCs w:val="21"/>
              </w:rPr>
              <w:t>水分含量（%）</w:t>
            </w:r>
          </w:p>
        </w:tc>
        <w:tc>
          <w:tcPr>
            <w:tcW w:w="2977" w:type="dxa"/>
          </w:tcPr>
          <w:p>
            <w:pPr>
              <w:pStyle w:val="36"/>
              <w:autoSpaceDE w:val="0"/>
              <w:autoSpaceDN w:val="0"/>
              <w:adjustRightInd w:val="0"/>
              <w:spacing w:line="400" w:lineRule="exact"/>
              <w:ind w:firstLine="0" w:firstLineChars="0"/>
              <w:jc w:val="center"/>
              <w:rPr>
                <w:szCs w:val="21"/>
              </w:rPr>
            </w:pPr>
            <w:r>
              <w:rPr>
                <w:szCs w:val="21"/>
              </w:rPr>
              <w:t>实测水分符合比例（%）</w:t>
            </w:r>
          </w:p>
        </w:tc>
        <w:tc>
          <w:tcPr>
            <w:tcW w:w="3339" w:type="dxa"/>
          </w:tcPr>
          <w:p>
            <w:pPr>
              <w:pStyle w:val="36"/>
              <w:autoSpaceDE w:val="0"/>
              <w:autoSpaceDN w:val="0"/>
              <w:adjustRightInd w:val="0"/>
              <w:spacing w:line="400" w:lineRule="exact"/>
              <w:ind w:firstLine="0" w:firstLineChars="0"/>
              <w:jc w:val="center"/>
              <w:rPr>
                <w:szCs w:val="21"/>
              </w:rPr>
            </w:pPr>
            <w:r>
              <w:rPr>
                <w:szCs w:val="21"/>
              </w:rPr>
              <w:t>企业标准规定水分符合比例（%）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Pr>
          <w:p>
            <w:pPr>
              <w:pStyle w:val="36"/>
              <w:autoSpaceDE w:val="0"/>
              <w:autoSpaceDN w:val="0"/>
              <w:adjustRightInd w:val="0"/>
              <w:spacing w:line="400" w:lineRule="exact"/>
              <w:ind w:firstLine="0" w:firstLineChars="0"/>
              <w:jc w:val="center"/>
              <w:rPr>
                <w:szCs w:val="21"/>
              </w:rPr>
            </w:pPr>
            <w:r>
              <w:rPr>
                <w:szCs w:val="21"/>
              </w:rPr>
              <w:t>≤</w:t>
            </w:r>
            <w:r>
              <w:rPr>
                <w:rFonts w:hint="eastAsia"/>
                <w:szCs w:val="21"/>
              </w:rPr>
              <w:t xml:space="preserve"> </w:t>
            </w:r>
            <w:r>
              <w:rPr>
                <w:szCs w:val="21"/>
              </w:rPr>
              <w:t>12</w:t>
            </w:r>
          </w:p>
        </w:tc>
        <w:tc>
          <w:tcPr>
            <w:tcW w:w="2977" w:type="dxa"/>
          </w:tcPr>
          <w:p>
            <w:pPr>
              <w:pStyle w:val="36"/>
              <w:autoSpaceDE w:val="0"/>
              <w:autoSpaceDN w:val="0"/>
              <w:adjustRightInd w:val="0"/>
              <w:spacing w:line="400" w:lineRule="exact"/>
              <w:ind w:firstLine="0" w:firstLineChars="0"/>
              <w:jc w:val="center"/>
              <w:rPr>
                <w:szCs w:val="21"/>
              </w:rPr>
            </w:pPr>
            <w:r>
              <w:rPr>
                <w:szCs w:val="21"/>
              </w:rPr>
              <w:t>100.00</w:t>
            </w:r>
          </w:p>
        </w:tc>
        <w:tc>
          <w:tcPr>
            <w:tcW w:w="3339" w:type="dxa"/>
          </w:tcPr>
          <w:p>
            <w:pPr>
              <w:pStyle w:val="36"/>
              <w:autoSpaceDE w:val="0"/>
              <w:autoSpaceDN w:val="0"/>
              <w:adjustRightInd w:val="0"/>
              <w:spacing w:line="400" w:lineRule="exact"/>
              <w:ind w:firstLine="0" w:firstLineChars="0"/>
              <w:jc w:val="center"/>
              <w:rPr>
                <w:szCs w:val="21"/>
              </w:rPr>
            </w:pPr>
            <w:r>
              <w:rPr>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Pr>
          <w:p>
            <w:pPr>
              <w:pStyle w:val="36"/>
              <w:autoSpaceDE w:val="0"/>
              <w:autoSpaceDN w:val="0"/>
              <w:adjustRightInd w:val="0"/>
              <w:spacing w:line="400" w:lineRule="exact"/>
              <w:ind w:firstLine="0" w:firstLineChars="0"/>
              <w:jc w:val="center"/>
              <w:rPr>
                <w:szCs w:val="21"/>
              </w:rPr>
            </w:pPr>
            <w:r>
              <w:rPr>
                <w:szCs w:val="21"/>
              </w:rPr>
              <w:t>≤ 11</w:t>
            </w:r>
          </w:p>
        </w:tc>
        <w:tc>
          <w:tcPr>
            <w:tcW w:w="2977" w:type="dxa"/>
          </w:tcPr>
          <w:p>
            <w:pPr>
              <w:pStyle w:val="36"/>
              <w:autoSpaceDE w:val="0"/>
              <w:autoSpaceDN w:val="0"/>
              <w:adjustRightInd w:val="0"/>
              <w:spacing w:line="400" w:lineRule="exact"/>
              <w:ind w:firstLine="0" w:firstLineChars="0"/>
              <w:jc w:val="center"/>
              <w:rPr>
                <w:szCs w:val="21"/>
              </w:rPr>
            </w:pPr>
            <w:r>
              <w:rPr>
                <w:szCs w:val="21"/>
              </w:rPr>
              <w:t>100.00</w:t>
            </w:r>
          </w:p>
        </w:tc>
        <w:tc>
          <w:tcPr>
            <w:tcW w:w="3339" w:type="dxa"/>
          </w:tcPr>
          <w:p>
            <w:pPr>
              <w:pStyle w:val="36"/>
              <w:autoSpaceDE w:val="0"/>
              <w:autoSpaceDN w:val="0"/>
              <w:adjustRightInd w:val="0"/>
              <w:spacing w:line="400" w:lineRule="exact"/>
              <w:ind w:firstLine="0" w:firstLineChars="0"/>
              <w:jc w:val="center"/>
              <w:rPr>
                <w:szCs w:val="21"/>
              </w:rPr>
            </w:pPr>
            <w:r>
              <w:rPr>
                <w:szCs w:val="21"/>
              </w:rPr>
              <w:t>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Pr>
          <w:p>
            <w:pPr>
              <w:pStyle w:val="36"/>
              <w:autoSpaceDE w:val="0"/>
              <w:autoSpaceDN w:val="0"/>
              <w:adjustRightInd w:val="0"/>
              <w:spacing w:line="400" w:lineRule="exact"/>
              <w:ind w:firstLine="0" w:firstLineChars="0"/>
              <w:jc w:val="center"/>
              <w:rPr>
                <w:szCs w:val="21"/>
              </w:rPr>
            </w:pPr>
            <w:r>
              <w:rPr>
                <w:szCs w:val="21"/>
              </w:rPr>
              <w:t>≤ 10</w:t>
            </w:r>
          </w:p>
        </w:tc>
        <w:tc>
          <w:tcPr>
            <w:tcW w:w="2977" w:type="dxa"/>
          </w:tcPr>
          <w:p>
            <w:pPr>
              <w:pStyle w:val="36"/>
              <w:autoSpaceDE w:val="0"/>
              <w:autoSpaceDN w:val="0"/>
              <w:adjustRightInd w:val="0"/>
              <w:spacing w:line="400" w:lineRule="exact"/>
              <w:ind w:firstLine="0" w:firstLineChars="0"/>
              <w:jc w:val="center"/>
              <w:rPr>
                <w:szCs w:val="21"/>
              </w:rPr>
            </w:pPr>
            <w:r>
              <w:rPr>
                <w:szCs w:val="21"/>
              </w:rPr>
              <w:t>92.86</w:t>
            </w:r>
          </w:p>
        </w:tc>
        <w:tc>
          <w:tcPr>
            <w:tcW w:w="3339" w:type="dxa"/>
          </w:tcPr>
          <w:p>
            <w:pPr>
              <w:pStyle w:val="36"/>
              <w:autoSpaceDE w:val="0"/>
              <w:autoSpaceDN w:val="0"/>
              <w:adjustRightInd w:val="0"/>
              <w:spacing w:line="400" w:lineRule="exact"/>
              <w:ind w:firstLine="0" w:firstLineChars="0"/>
              <w:jc w:val="center"/>
              <w:rPr>
                <w:szCs w:val="21"/>
              </w:rPr>
            </w:pPr>
            <w:r>
              <w:rPr>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Pr>
          <w:p>
            <w:pPr>
              <w:pStyle w:val="36"/>
              <w:autoSpaceDE w:val="0"/>
              <w:autoSpaceDN w:val="0"/>
              <w:adjustRightInd w:val="0"/>
              <w:spacing w:line="400" w:lineRule="exact"/>
              <w:ind w:firstLine="0" w:firstLineChars="0"/>
              <w:jc w:val="center"/>
              <w:rPr>
                <w:szCs w:val="21"/>
              </w:rPr>
            </w:pPr>
            <w:r>
              <w:rPr>
                <w:szCs w:val="21"/>
              </w:rPr>
              <w:t>≤ 9</w:t>
            </w:r>
          </w:p>
        </w:tc>
        <w:tc>
          <w:tcPr>
            <w:tcW w:w="2977" w:type="dxa"/>
          </w:tcPr>
          <w:p>
            <w:pPr>
              <w:pStyle w:val="36"/>
              <w:autoSpaceDE w:val="0"/>
              <w:autoSpaceDN w:val="0"/>
              <w:adjustRightInd w:val="0"/>
              <w:spacing w:line="400" w:lineRule="exact"/>
              <w:ind w:firstLine="0" w:firstLineChars="0"/>
              <w:jc w:val="center"/>
              <w:rPr>
                <w:szCs w:val="21"/>
              </w:rPr>
            </w:pPr>
            <w:r>
              <w:rPr>
                <w:szCs w:val="21"/>
              </w:rPr>
              <w:t>85.71</w:t>
            </w:r>
          </w:p>
        </w:tc>
        <w:tc>
          <w:tcPr>
            <w:tcW w:w="3339" w:type="dxa"/>
          </w:tcPr>
          <w:p>
            <w:pPr>
              <w:pStyle w:val="36"/>
              <w:autoSpaceDE w:val="0"/>
              <w:autoSpaceDN w:val="0"/>
              <w:adjustRightInd w:val="0"/>
              <w:spacing w:line="400" w:lineRule="exact"/>
              <w:ind w:firstLine="0" w:firstLineChars="0"/>
              <w:jc w:val="center"/>
              <w:rPr>
                <w:szCs w:val="21"/>
              </w:rPr>
            </w:pPr>
            <w:r>
              <w:rPr>
                <w:szCs w:val="21"/>
              </w:rP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Pr>
          <w:p>
            <w:pPr>
              <w:pStyle w:val="36"/>
              <w:autoSpaceDE w:val="0"/>
              <w:autoSpaceDN w:val="0"/>
              <w:adjustRightInd w:val="0"/>
              <w:spacing w:line="400" w:lineRule="exact"/>
              <w:ind w:firstLine="0" w:firstLineChars="0"/>
              <w:jc w:val="center"/>
              <w:rPr>
                <w:szCs w:val="21"/>
              </w:rPr>
            </w:pPr>
            <w:r>
              <w:rPr>
                <w:szCs w:val="21"/>
              </w:rPr>
              <w:t>≤ 8</w:t>
            </w:r>
          </w:p>
        </w:tc>
        <w:tc>
          <w:tcPr>
            <w:tcW w:w="2977" w:type="dxa"/>
          </w:tcPr>
          <w:p>
            <w:pPr>
              <w:pStyle w:val="36"/>
              <w:autoSpaceDE w:val="0"/>
              <w:autoSpaceDN w:val="0"/>
              <w:adjustRightInd w:val="0"/>
              <w:spacing w:line="400" w:lineRule="exact"/>
              <w:ind w:firstLine="0" w:firstLineChars="0"/>
              <w:jc w:val="center"/>
              <w:rPr>
                <w:szCs w:val="21"/>
              </w:rPr>
            </w:pPr>
            <w:r>
              <w:rPr>
                <w:szCs w:val="21"/>
              </w:rPr>
              <w:t>78.57</w:t>
            </w:r>
          </w:p>
        </w:tc>
        <w:tc>
          <w:tcPr>
            <w:tcW w:w="3339" w:type="dxa"/>
          </w:tcPr>
          <w:p>
            <w:pPr>
              <w:pStyle w:val="36"/>
              <w:autoSpaceDE w:val="0"/>
              <w:autoSpaceDN w:val="0"/>
              <w:adjustRightInd w:val="0"/>
              <w:spacing w:line="400" w:lineRule="exact"/>
              <w:ind w:firstLine="0" w:firstLineChars="0"/>
              <w:jc w:val="center"/>
              <w:rPr>
                <w:szCs w:val="21"/>
              </w:rPr>
            </w:pPr>
            <w:r>
              <w:rPr>
                <w:szCs w:val="21"/>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tcPr>
          <w:p>
            <w:pPr>
              <w:pStyle w:val="36"/>
              <w:autoSpaceDE w:val="0"/>
              <w:autoSpaceDN w:val="0"/>
              <w:adjustRightInd w:val="0"/>
              <w:spacing w:line="400" w:lineRule="exact"/>
              <w:ind w:firstLine="0" w:firstLineChars="0"/>
              <w:jc w:val="center"/>
              <w:rPr>
                <w:szCs w:val="21"/>
              </w:rPr>
            </w:pPr>
            <w:r>
              <w:rPr>
                <w:szCs w:val="21"/>
              </w:rPr>
              <w:t>≤ 7</w:t>
            </w:r>
          </w:p>
        </w:tc>
        <w:tc>
          <w:tcPr>
            <w:tcW w:w="2977" w:type="dxa"/>
          </w:tcPr>
          <w:p>
            <w:pPr>
              <w:pStyle w:val="36"/>
              <w:autoSpaceDE w:val="0"/>
              <w:autoSpaceDN w:val="0"/>
              <w:adjustRightInd w:val="0"/>
              <w:spacing w:line="400" w:lineRule="exact"/>
              <w:ind w:firstLine="0" w:firstLineChars="0"/>
              <w:jc w:val="center"/>
              <w:rPr>
                <w:szCs w:val="21"/>
              </w:rPr>
            </w:pPr>
            <w:r>
              <w:rPr>
                <w:szCs w:val="21"/>
              </w:rPr>
              <w:t>42.86</w:t>
            </w:r>
          </w:p>
        </w:tc>
        <w:tc>
          <w:tcPr>
            <w:tcW w:w="3339" w:type="dxa"/>
          </w:tcPr>
          <w:p>
            <w:pPr>
              <w:pStyle w:val="36"/>
              <w:autoSpaceDE w:val="0"/>
              <w:autoSpaceDN w:val="0"/>
              <w:adjustRightInd w:val="0"/>
              <w:spacing w:line="400" w:lineRule="exact"/>
              <w:ind w:firstLine="0" w:firstLineChars="0"/>
              <w:jc w:val="center"/>
              <w:rPr>
                <w:szCs w:val="21"/>
              </w:rPr>
            </w:pPr>
            <w:r>
              <w:rPr>
                <w:szCs w:val="21"/>
              </w:rPr>
              <w:t>0.4</w:t>
            </w:r>
          </w:p>
        </w:tc>
      </w:tr>
    </w:tbl>
    <w:p>
      <w:pPr>
        <w:pStyle w:val="36"/>
        <w:autoSpaceDE w:val="0"/>
        <w:autoSpaceDN w:val="0"/>
        <w:adjustRightInd w:val="0"/>
        <w:spacing w:before="156" w:beforeLines="50" w:line="400" w:lineRule="exact"/>
        <w:ind w:firstLine="0" w:firstLineChars="0"/>
        <w:rPr>
          <w:b/>
          <w:bCs/>
          <w:szCs w:val="21"/>
        </w:rPr>
      </w:pPr>
      <w:r>
        <w:rPr>
          <w:b/>
          <w:bCs/>
          <w:szCs w:val="21"/>
        </w:rPr>
        <w:t>（5）饲料添加剂 屎肠球菌-卫生指标的编制依据</w:t>
      </w:r>
    </w:p>
    <w:p>
      <w:pPr>
        <w:spacing w:line="400" w:lineRule="exact"/>
        <w:ind w:firstLine="420" w:firstLineChars="200"/>
        <w:rPr>
          <w:szCs w:val="21"/>
        </w:rPr>
      </w:pPr>
      <w:r>
        <w:rPr>
          <w:szCs w:val="21"/>
        </w:rPr>
        <w:t>《饲料卫生标准》（GB 13078-2017）、《微生物饲料添加剂技术通则》（NY/T1444-2007）、《饲料微生物添加剂 地衣芽孢杆菌》（NY/T1461-2007）、《饲料添加剂 枯草芽孢杆菌》（2131-2012）</w:t>
      </w:r>
      <w:r>
        <w:rPr>
          <w:rFonts w:hint="eastAsia"/>
          <w:szCs w:val="21"/>
        </w:rPr>
        <w:t>、《饲料添加剂 嗜酸乳杆菌（报批稿）》</w:t>
      </w:r>
      <w:r>
        <w:rPr>
          <w:szCs w:val="21"/>
        </w:rPr>
        <w:t>中关于卫生标准的相关规定，对产品卫生指标进行了限定。</w:t>
      </w:r>
    </w:p>
    <w:p>
      <w:pPr>
        <w:spacing w:line="360" w:lineRule="auto"/>
        <w:ind w:firstLine="420" w:firstLineChars="200"/>
        <w:rPr>
          <w:szCs w:val="21"/>
        </w:rPr>
      </w:pPr>
      <w:r>
        <w:rPr>
          <w:szCs w:val="21"/>
        </w:rPr>
        <w:t>我们根据《饲料中总砷的测定》（GB/T 13079-2006）、《饲料中铅的测定 原子吸收法》（GB/T 13080）、《饲料中镉的测定方法》（GB/T 13082）、《饲料中沙门氏菌的检测方法》（GB/T 13091）、《饲料中霉菌总数测定方法》（GB/T 13092）、《饲料中黄曲霉毒素B1的测定 酶联免疫吸附法》（GB/T 17480）、《饲料中大肠菌群的测定》（GB/T 18869）、《饲料中玉米赤霉烯酮的测定 免疫亲和柱净化-高效液相色谱法》（GB/T 28726）、《饲料中脱氧雪腐镰刀菌烯醇的测定 免疫亲和柱净化-高效液相色谱法》（GB/T 30956）对5个样品的重金属及霉菌毒素含量的指标进行检测，并对9个样品的霉菌总数、大肠菌群及沙门氏菌等相应指标进行检测，具体数据见表</w:t>
      </w:r>
      <w:r>
        <w:rPr>
          <w:rFonts w:hint="eastAsia"/>
          <w:szCs w:val="21"/>
          <w:lang w:val="en-US" w:eastAsia="zh-CN"/>
        </w:rPr>
        <w:t>5</w:t>
      </w:r>
      <w:r>
        <w:rPr>
          <w:szCs w:val="21"/>
        </w:rPr>
        <w:t>、表</w:t>
      </w:r>
      <w:r>
        <w:rPr>
          <w:rFonts w:hint="eastAsia"/>
          <w:szCs w:val="21"/>
          <w:lang w:val="en-US" w:eastAsia="zh-CN"/>
        </w:rPr>
        <w:t>6</w:t>
      </w:r>
      <w:r>
        <w:rPr>
          <w:szCs w:val="21"/>
        </w:rPr>
        <w:t>。从产品的检测值看，</w:t>
      </w:r>
      <w:r>
        <w:rPr>
          <w:rFonts w:hint="eastAsia"/>
          <w:szCs w:val="21"/>
        </w:rPr>
        <w:t>仅有一个样品的砷含量高于标准限定值，2个样品的霉菌总数高于限定值，1个样品的大肠菌群高于限定值</w:t>
      </w:r>
      <w:r>
        <w:rPr>
          <w:szCs w:val="21"/>
        </w:rPr>
        <w:t>。</w:t>
      </w:r>
      <w:r>
        <w:rPr>
          <w:rFonts w:hint="eastAsia"/>
          <w:szCs w:val="21"/>
        </w:rPr>
        <w:t>综合考虑</w:t>
      </w:r>
      <w:r>
        <w:rPr>
          <w:szCs w:val="21"/>
        </w:rPr>
        <w:t>其他相关标准和产品的实际检测值数据，我们认为，本标准中卫生指标的设定值是合适的。</w:t>
      </w:r>
    </w:p>
    <w:p>
      <w:pPr>
        <w:spacing w:line="360" w:lineRule="auto"/>
        <w:ind w:firstLine="420" w:firstLineChars="200"/>
        <w:jc w:val="center"/>
        <w:rPr>
          <w:szCs w:val="21"/>
        </w:rPr>
      </w:pPr>
      <w:r>
        <w:rPr>
          <w:szCs w:val="21"/>
        </w:rPr>
        <w:t>表</w:t>
      </w:r>
      <w:r>
        <w:rPr>
          <w:rFonts w:hint="eastAsia"/>
          <w:szCs w:val="21"/>
          <w:lang w:val="en-US" w:eastAsia="zh-CN"/>
        </w:rPr>
        <w:t>5</w:t>
      </w:r>
      <w:r>
        <w:rPr>
          <w:szCs w:val="21"/>
        </w:rPr>
        <w:t xml:space="preserve"> 饲料添加剂屎肠球菌产品的重金属和霉菌毒素含量实际检测值</w:t>
      </w:r>
    </w:p>
    <w:tbl>
      <w:tblPr>
        <w:tblStyle w:val="13"/>
        <w:tblW w:w="82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3"/>
        <w:gridCol w:w="811"/>
        <w:gridCol w:w="851"/>
        <w:gridCol w:w="992"/>
        <w:gridCol w:w="851"/>
        <w:gridCol w:w="1275"/>
        <w:gridCol w:w="1538"/>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3" w:type="dxa"/>
            <w:tcBorders>
              <w:right w:val="single" w:color="auto" w:sz="4" w:space="0"/>
            </w:tcBorders>
            <w:vAlign w:val="center"/>
          </w:tcPr>
          <w:p>
            <w:pPr>
              <w:spacing w:line="400" w:lineRule="exact"/>
              <w:jc w:val="center"/>
              <w:rPr>
                <w:szCs w:val="21"/>
              </w:rPr>
            </w:pPr>
            <w:r>
              <w:rPr>
                <w:szCs w:val="21"/>
              </w:rPr>
              <w:t>编号</w:t>
            </w:r>
          </w:p>
        </w:tc>
        <w:tc>
          <w:tcPr>
            <w:tcW w:w="811" w:type="dxa"/>
            <w:tcBorders>
              <w:right w:val="single" w:color="auto" w:sz="4" w:space="0"/>
            </w:tcBorders>
            <w:vAlign w:val="center"/>
          </w:tcPr>
          <w:p>
            <w:pPr>
              <w:spacing w:line="400" w:lineRule="exact"/>
              <w:jc w:val="center"/>
              <w:rPr>
                <w:szCs w:val="21"/>
              </w:rPr>
            </w:pPr>
            <w:r>
              <w:rPr>
                <w:szCs w:val="21"/>
              </w:rPr>
              <w:t>砷，mg/kg</w:t>
            </w:r>
          </w:p>
        </w:tc>
        <w:tc>
          <w:tcPr>
            <w:tcW w:w="851" w:type="dxa"/>
            <w:vAlign w:val="center"/>
          </w:tcPr>
          <w:p>
            <w:pPr>
              <w:spacing w:line="400" w:lineRule="exact"/>
              <w:jc w:val="center"/>
              <w:rPr>
                <w:szCs w:val="21"/>
              </w:rPr>
            </w:pPr>
            <w:r>
              <w:rPr>
                <w:szCs w:val="21"/>
              </w:rPr>
              <w:t>铅，mg/kg</w:t>
            </w:r>
          </w:p>
        </w:tc>
        <w:tc>
          <w:tcPr>
            <w:tcW w:w="992" w:type="dxa"/>
            <w:vAlign w:val="center"/>
          </w:tcPr>
          <w:p>
            <w:pPr>
              <w:spacing w:line="400" w:lineRule="exact"/>
              <w:jc w:val="center"/>
              <w:rPr>
                <w:szCs w:val="21"/>
              </w:rPr>
            </w:pPr>
            <w:r>
              <w:rPr>
                <w:szCs w:val="21"/>
              </w:rPr>
              <w:t>汞，mg/kg</w:t>
            </w:r>
          </w:p>
        </w:tc>
        <w:tc>
          <w:tcPr>
            <w:tcW w:w="851" w:type="dxa"/>
            <w:vAlign w:val="center"/>
          </w:tcPr>
          <w:p>
            <w:pPr>
              <w:spacing w:line="400" w:lineRule="exact"/>
              <w:jc w:val="center"/>
              <w:rPr>
                <w:szCs w:val="21"/>
              </w:rPr>
            </w:pPr>
            <w:r>
              <w:rPr>
                <w:szCs w:val="21"/>
              </w:rPr>
              <w:t>镉，mg/kg</w:t>
            </w:r>
          </w:p>
        </w:tc>
        <w:tc>
          <w:tcPr>
            <w:tcW w:w="1275" w:type="dxa"/>
            <w:vAlign w:val="center"/>
          </w:tcPr>
          <w:p>
            <w:pPr>
              <w:spacing w:line="400" w:lineRule="exact"/>
              <w:jc w:val="center"/>
              <w:rPr>
                <w:szCs w:val="21"/>
              </w:rPr>
            </w:pPr>
            <w:r>
              <w:rPr>
                <w:szCs w:val="21"/>
              </w:rPr>
              <w:t>黄曲霉毒素B1，µg/kg</w:t>
            </w:r>
          </w:p>
        </w:tc>
        <w:tc>
          <w:tcPr>
            <w:tcW w:w="1538" w:type="dxa"/>
            <w:vAlign w:val="center"/>
          </w:tcPr>
          <w:p>
            <w:pPr>
              <w:spacing w:line="400" w:lineRule="exact"/>
              <w:jc w:val="center"/>
              <w:rPr>
                <w:szCs w:val="21"/>
              </w:rPr>
            </w:pPr>
            <w:r>
              <w:rPr>
                <w:szCs w:val="21"/>
              </w:rPr>
              <w:t>脱氧雪腐镰刀菌烯醇（呕吐毒素），mg/kg</w:t>
            </w:r>
          </w:p>
        </w:tc>
        <w:tc>
          <w:tcPr>
            <w:tcW w:w="1053" w:type="dxa"/>
            <w:vAlign w:val="center"/>
          </w:tcPr>
          <w:p>
            <w:pPr>
              <w:spacing w:line="400" w:lineRule="exact"/>
              <w:jc w:val="center"/>
              <w:rPr>
                <w:szCs w:val="21"/>
              </w:rPr>
            </w:pPr>
            <w:r>
              <w:rPr>
                <w:szCs w:val="21"/>
              </w:rPr>
              <w:t>玉米赤霉烯酮，mg/kg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3" w:type="dxa"/>
            <w:tcBorders>
              <w:right w:val="single" w:color="auto" w:sz="4" w:space="0"/>
            </w:tcBorders>
            <w:vAlign w:val="center"/>
          </w:tcPr>
          <w:p>
            <w:pPr>
              <w:spacing w:line="400" w:lineRule="exact"/>
              <w:jc w:val="center"/>
              <w:rPr>
                <w:szCs w:val="21"/>
              </w:rPr>
            </w:pPr>
            <w:r>
              <w:rPr>
                <w:szCs w:val="21"/>
              </w:rPr>
              <w:t>1</w:t>
            </w:r>
          </w:p>
        </w:tc>
        <w:tc>
          <w:tcPr>
            <w:tcW w:w="811" w:type="dxa"/>
            <w:tcBorders>
              <w:right w:val="single" w:color="auto" w:sz="4" w:space="0"/>
            </w:tcBorders>
            <w:vAlign w:val="center"/>
          </w:tcPr>
          <w:p>
            <w:pPr>
              <w:spacing w:line="400" w:lineRule="exact"/>
              <w:jc w:val="center"/>
              <w:rPr>
                <w:szCs w:val="21"/>
              </w:rPr>
            </w:pPr>
            <w:r>
              <w:rPr>
                <w:szCs w:val="21"/>
              </w:rPr>
              <w:t>0.27</w:t>
            </w:r>
          </w:p>
        </w:tc>
        <w:tc>
          <w:tcPr>
            <w:tcW w:w="851" w:type="dxa"/>
            <w:vAlign w:val="center"/>
          </w:tcPr>
          <w:p>
            <w:pPr>
              <w:spacing w:line="400" w:lineRule="exact"/>
              <w:jc w:val="center"/>
              <w:rPr>
                <w:szCs w:val="21"/>
              </w:rPr>
            </w:pPr>
            <w:r>
              <w:rPr>
                <w:szCs w:val="21"/>
              </w:rPr>
              <w:t>&lt; 1</w:t>
            </w:r>
          </w:p>
        </w:tc>
        <w:tc>
          <w:tcPr>
            <w:tcW w:w="992" w:type="dxa"/>
            <w:vAlign w:val="center"/>
          </w:tcPr>
          <w:p>
            <w:pPr>
              <w:spacing w:line="400" w:lineRule="exact"/>
              <w:jc w:val="center"/>
              <w:rPr>
                <w:szCs w:val="21"/>
              </w:rPr>
            </w:pPr>
            <w:r>
              <w:rPr>
                <w:szCs w:val="21"/>
              </w:rPr>
              <w:t>&lt; 0.005</w:t>
            </w:r>
          </w:p>
        </w:tc>
        <w:tc>
          <w:tcPr>
            <w:tcW w:w="851" w:type="dxa"/>
            <w:vAlign w:val="center"/>
          </w:tcPr>
          <w:p>
            <w:pPr>
              <w:spacing w:line="400" w:lineRule="exact"/>
              <w:jc w:val="center"/>
              <w:rPr>
                <w:szCs w:val="21"/>
              </w:rPr>
            </w:pPr>
            <w:r>
              <w:rPr>
                <w:szCs w:val="21"/>
              </w:rPr>
              <w:t>&lt; 0.01</w:t>
            </w:r>
          </w:p>
        </w:tc>
        <w:tc>
          <w:tcPr>
            <w:tcW w:w="1275" w:type="dxa"/>
            <w:vAlign w:val="center"/>
          </w:tcPr>
          <w:p>
            <w:pPr>
              <w:spacing w:line="400" w:lineRule="exact"/>
              <w:jc w:val="center"/>
              <w:rPr>
                <w:szCs w:val="21"/>
              </w:rPr>
            </w:pPr>
            <w:r>
              <w:rPr>
                <w:szCs w:val="21"/>
              </w:rPr>
              <w:t>&lt; 0.5</w:t>
            </w:r>
          </w:p>
        </w:tc>
        <w:tc>
          <w:tcPr>
            <w:tcW w:w="1538" w:type="dxa"/>
            <w:vAlign w:val="center"/>
          </w:tcPr>
          <w:p>
            <w:pPr>
              <w:spacing w:line="400" w:lineRule="exact"/>
              <w:jc w:val="center"/>
              <w:rPr>
                <w:szCs w:val="21"/>
              </w:rPr>
            </w:pPr>
            <w:r>
              <w:rPr>
                <w:szCs w:val="21"/>
              </w:rPr>
              <w:t>&lt; 1</w:t>
            </w:r>
          </w:p>
        </w:tc>
        <w:tc>
          <w:tcPr>
            <w:tcW w:w="1053" w:type="dxa"/>
            <w:vAlign w:val="center"/>
          </w:tcPr>
          <w:p>
            <w:pPr>
              <w:spacing w:line="400" w:lineRule="exact"/>
              <w:jc w:val="center"/>
              <w:rPr>
                <w:szCs w:val="21"/>
              </w:rPr>
            </w:pPr>
            <w:r>
              <w:rPr>
                <w:szCs w:val="21"/>
              </w:rPr>
              <w:t>&lt;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3" w:type="dxa"/>
            <w:tcBorders>
              <w:right w:val="single" w:color="auto" w:sz="4" w:space="0"/>
            </w:tcBorders>
            <w:vAlign w:val="center"/>
          </w:tcPr>
          <w:p>
            <w:pPr>
              <w:spacing w:line="400" w:lineRule="exact"/>
              <w:jc w:val="center"/>
              <w:rPr>
                <w:szCs w:val="21"/>
              </w:rPr>
            </w:pPr>
            <w:r>
              <w:rPr>
                <w:szCs w:val="21"/>
              </w:rPr>
              <w:t>4</w:t>
            </w:r>
          </w:p>
        </w:tc>
        <w:tc>
          <w:tcPr>
            <w:tcW w:w="811" w:type="dxa"/>
            <w:tcBorders>
              <w:right w:val="single" w:color="auto" w:sz="4" w:space="0"/>
            </w:tcBorders>
            <w:vAlign w:val="center"/>
          </w:tcPr>
          <w:p>
            <w:pPr>
              <w:spacing w:line="400" w:lineRule="exact"/>
              <w:jc w:val="center"/>
              <w:rPr>
                <w:szCs w:val="21"/>
              </w:rPr>
            </w:pPr>
            <w:r>
              <w:rPr>
                <w:szCs w:val="21"/>
              </w:rPr>
              <w:t>&lt; 0.01</w:t>
            </w:r>
          </w:p>
        </w:tc>
        <w:tc>
          <w:tcPr>
            <w:tcW w:w="851" w:type="dxa"/>
            <w:vAlign w:val="center"/>
          </w:tcPr>
          <w:p>
            <w:pPr>
              <w:spacing w:line="400" w:lineRule="exact"/>
              <w:jc w:val="center"/>
              <w:rPr>
                <w:szCs w:val="21"/>
              </w:rPr>
            </w:pPr>
            <w:r>
              <w:rPr>
                <w:szCs w:val="21"/>
              </w:rPr>
              <w:t>&lt; 1</w:t>
            </w:r>
          </w:p>
        </w:tc>
        <w:tc>
          <w:tcPr>
            <w:tcW w:w="992" w:type="dxa"/>
            <w:vAlign w:val="center"/>
          </w:tcPr>
          <w:p>
            <w:pPr>
              <w:spacing w:line="400" w:lineRule="exact"/>
              <w:jc w:val="center"/>
              <w:rPr>
                <w:szCs w:val="21"/>
              </w:rPr>
            </w:pPr>
            <w:r>
              <w:rPr>
                <w:szCs w:val="21"/>
              </w:rPr>
              <w:t>&lt; 0.005</w:t>
            </w:r>
          </w:p>
        </w:tc>
        <w:tc>
          <w:tcPr>
            <w:tcW w:w="851" w:type="dxa"/>
            <w:vAlign w:val="center"/>
          </w:tcPr>
          <w:p>
            <w:pPr>
              <w:spacing w:line="400" w:lineRule="exact"/>
              <w:jc w:val="center"/>
              <w:rPr>
                <w:szCs w:val="21"/>
              </w:rPr>
            </w:pPr>
            <w:r>
              <w:rPr>
                <w:szCs w:val="21"/>
              </w:rPr>
              <w:t>&lt; 0.01</w:t>
            </w:r>
          </w:p>
        </w:tc>
        <w:tc>
          <w:tcPr>
            <w:tcW w:w="1275" w:type="dxa"/>
            <w:vAlign w:val="center"/>
          </w:tcPr>
          <w:p>
            <w:pPr>
              <w:spacing w:line="400" w:lineRule="exact"/>
              <w:jc w:val="center"/>
              <w:rPr>
                <w:szCs w:val="21"/>
              </w:rPr>
            </w:pPr>
            <w:r>
              <w:rPr>
                <w:szCs w:val="21"/>
              </w:rPr>
              <w:t>&lt; 0.5</w:t>
            </w:r>
          </w:p>
        </w:tc>
        <w:tc>
          <w:tcPr>
            <w:tcW w:w="1538" w:type="dxa"/>
            <w:vAlign w:val="center"/>
          </w:tcPr>
          <w:p>
            <w:pPr>
              <w:spacing w:line="400" w:lineRule="exact"/>
              <w:jc w:val="center"/>
              <w:rPr>
                <w:szCs w:val="21"/>
              </w:rPr>
            </w:pPr>
            <w:r>
              <w:rPr>
                <w:szCs w:val="21"/>
              </w:rPr>
              <w:t>&lt; 1</w:t>
            </w:r>
          </w:p>
        </w:tc>
        <w:tc>
          <w:tcPr>
            <w:tcW w:w="1053" w:type="dxa"/>
            <w:vAlign w:val="center"/>
          </w:tcPr>
          <w:p>
            <w:pPr>
              <w:spacing w:line="400" w:lineRule="exact"/>
              <w:jc w:val="center"/>
              <w:rPr>
                <w:szCs w:val="21"/>
              </w:rPr>
            </w:pPr>
            <w:r>
              <w:rPr>
                <w:szCs w:val="21"/>
              </w:rPr>
              <w:t>&lt;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3" w:type="dxa"/>
            <w:tcBorders>
              <w:right w:val="single" w:color="auto" w:sz="4" w:space="0"/>
            </w:tcBorders>
            <w:vAlign w:val="center"/>
          </w:tcPr>
          <w:p>
            <w:pPr>
              <w:spacing w:line="400" w:lineRule="exact"/>
              <w:jc w:val="center"/>
              <w:rPr>
                <w:szCs w:val="21"/>
              </w:rPr>
            </w:pPr>
            <w:r>
              <w:rPr>
                <w:szCs w:val="21"/>
              </w:rPr>
              <w:t>5</w:t>
            </w:r>
          </w:p>
        </w:tc>
        <w:tc>
          <w:tcPr>
            <w:tcW w:w="811" w:type="dxa"/>
            <w:tcBorders>
              <w:right w:val="single" w:color="auto" w:sz="4" w:space="0"/>
            </w:tcBorders>
            <w:vAlign w:val="center"/>
          </w:tcPr>
          <w:p>
            <w:pPr>
              <w:spacing w:line="400" w:lineRule="exact"/>
              <w:jc w:val="center"/>
              <w:rPr>
                <w:szCs w:val="21"/>
              </w:rPr>
            </w:pPr>
            <w:r>
              <w:rPr>
                <w:szCs w:val="21"/>
              </w:rPr>
              <w:t>0.022</w:t>
            </w:r>
          </w:p>
        </w:tc>
        <w:tc>
          <w:tcPr>
            <w:tcW w:w="851" w:type="dxa"/>
            <w:vAlign w:val="center"/>
          </w:tcPr>
          <w:p>
            <w:pPr>
              <w:spacing w:line="400" w:lineRule="exact"/>
              <w:jc w:val="center"/>
              <w:rPr>
                <w:szCs w:val="21"/>
              </w:rPr>
            </w:pPr>
            <w:r>
              <w:rPr>
                <w:szCs w:val="21"/>
              </w:rPr>
              <w:t>&lt; 1</w:t>
            </w:r>
          </w:p>
        </w:tc>
        <w:tc>
          <w:tcPr>
            <w:tcW w:w="992" w:type="dxa"/>
            <w:vAlign w:val="center"/>
          </w:tcPr>
          <w:p>
            <w:pPr>
              <w:spacing w:line="400" w:lineRule="exact"/>
              <w:jc w:val="center"/>
              <w:rPr>
                <w:szCs w:val="21"/>
              </w:rPr>
            </w:pPr>
            <w:r>
              <w:rPr>
                <w:szCs w:val="21"/>
              </w:rPr>
              <w:t>&lt; 0.005</w:t>
            </w:r>
          </w:p>
        </w:tc>
        <w:tc>
          <w:tcPr>
            <w:tcW w:w="851" w:type="dxa"/>
            <w:vAlign w:val="center"/>
          </w:tcPr>
          <w:p>
            <w:pPr>
              <w:spacing w:line="400" w:lineRule="exact"/>
              <w:jc w:val="center"/>
              <w:rPr>
                <w:szCs w:val="21"/>
              </w:rPr>
            </w:pPr>
            <w:r>
              <w:rPr>
                <w:szCs w:val="21"/>
              </w:rPr>
              <w:t>&lt; 0.01</w:t>
            </w:r>
          </w:p>
        </w:tc>
        <w:tc>
          <w:tcPr>
            <w:tcW w:w="1275" w:type="dxa"/>
            <w:vAlign w:val="center"/>
          </w:tcPr>
          <w:p>
            <w:pPr>
              <w:spacing w:line="400" w:lineRule="exact"/>
              <w:jc w:val="center"/>
              <w:rPr>
                <w:szCs w:val="21"/>
              </w:rPr>
            </w:pPr>
            <w:r>
              <w:rPr>
                <w:szCs w:val="21"/>
              </w:rPr>
              <w:t>&lt; 0.5</w:t>
            </w:r>
          </w:p>
        </w:tc>
        <w:tc>
          <w:tcPr>
            <w:tcW w:w="1538" w:type="dxa"/>
            <w:vAlign w:val="center"/>
          </w:tcPr>
          <w:p>
            <w:pPr>
              <w:spacing w:line="400" w:lineRule="exact"/>
              <w:jc w:val="center"/>
              <w:rPr>
                <w:szCs w:val="21"/>
              </w:rPr>
            </w:pPr>
            <w:r>
              <w:rPr>
                <w:szCs w:val="21"/>
              </w:rPr>
              <w:t>&lt; 1</w:t>
            </w:r>
          </w:p>
        </w:tc>
        <w:tc>
          <w:tcPr>
            <w:tcW w:w="1053" w:type="dxa"/>
            <w:vAlign w:val="center"/>
          </w:tcPr>
          <w:p>
            <w:pPr>
              <w:spacing w:line="400" w:lineRule="exact"/>
              <w:jc w:val="center"/>
              <w:rPr>
                <w:szCs w:val="21"/>
              </w:rPr>
            </w:pPr>
            <w:r>
              <w:rPr>
                <w:szCs w:val="21"/>
              </w:rPr>
              <w:t>&lt;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3" w:type="dxa"/>
            <w:tcBorders>
              <w:right w:val="single" w:color="auto" w:sz="4" w:space="0"/>
            </w:tcBorders>
            <w:vAlign w:val="center"/>
          </w:tcPr>
          <w:p>
            <w:pPr>
              <w:spacing w:line="400" w:lineRule="exact"/>
              <w:jc w:val="center"/>
              <w:rPr>
                <w:szCs w:val="21"/>
              </w:rPr>
            </w:pPr>
            <w:r>
              <w:rPr>
                <w:szCs w:val="21"/>
              </w:rPr>
              <w:t>8</w:t>
            </w:r>
          </w:p>
        </w:tc>
        <w:tc>
          <w:tcPr>
            <w:tcW w:w="811" w:type="dxa"/>
            <w:tcBorders>
              <w:right w:val="single" w:color="auto" w:sz="4" w:space="0"/>
            </w:tcBorders>
            <w:vAlign w:val="center"/>
          </w:tcPr>
          <w:p>
            <w:pPr>
              <w:spacing w:line="400" w:lineRule="exact"/>
              <w:jc w:val="center"/>
              <w:rPr>
                <w:szCs w:val="21"/>
              </w:rPr>
            </w:pPr>
            <w:r>
              <w:rPr>
                <w:szCs w:val="21"/>
              </w:rPr>
              <w:t>1.59</w:t>
            </w:r>
          </w:p>
        </w:tc>
        <w:tc>
          <w:tcPr>
            <w:tcW w:w="851" w:type="dxa"/>
            <w:vAlign w:val="center"/>
          </w:tcPr>
          <w:p>
            <w:pPr>
              <w:spacing w:line="400" w:lineRule="exact"/>
              <w:jc w:val="center"/>
              <w:rPr>
                <w:szCs w:val="21"/>
              </w:rPr>
            </w:pPr>
            <w:r>
              <w:rPr>
                <w:szCs w:val="21"/>
              </w:rPr>
              <w:t>&lt; 1</w:t>
            </w:r>
          </w:p>
        </w:tc>
        <w:tc>
          <w:tcPr>
            <w:tcW w:w="992" w:type="dxa"/>
            <w:vAlign w:val="center"/>
          </w:tcPr>
          <w:p>
            <w:pPr>
              <w:spacing w:line="400" w:lineRule="exact"/>
              <w:jc w:val="center"/>
              <w:rPr>
                <w:szCs w:val="21"/>
              </w:rPr>
            </w:pPr>
            <w:r>
              <w:rPr>
                <w:szCs w:val="21"/>
              </w:rPr>
              <w:t>&lt; 0.005</w:t>
            </w:r>
          </w:p>
        </w:tc>
        <w:tc>
          <w:tcPr>
            <w:tcW w:w="851" w:type="dxa"/>
            <w:vAlign w:val="center"/>
          </w:tcPr>
          <w:p>
            <w:pPr>
              <w:spacing w:line="400" w:lineRule="exact"/>
              <w:jc w:val="center"/>
              <w:rPr>
                <w:szCs w:val="21"/>
              </w:rPr>
            </w:pPr>
            <w:r>
              <w:rPr>
                <w:szCs w:val="21"/>
              </w:rPr>
              <w:t>&lt; 0.01</w:t>
            </w:r>
          </w:p>
        </w:tc>
        <w:tc>
          <w:tcPr>
            <w:tcW w:w="1275" w:type="dxa"/>
            <w:vAlign w:val="center"/>
          </w:tcPr>
          <w:p>
            <w:pPr>
              <w:spacing w:line="400" w:lineRule="exact"/>
              <w:jc w:val="center"/>
              <w:rPr>
                <w:szCs w:val="21"/>
              </w:rPr>
            </w:pPr>
            <w:r>
              <w:rPr>
                <w:szCs w:val="21"/>
              </w:rPr>
              <w:t>&lt; 0.5</w:t>
            </w:r>
          </w:p>
        </w:tc>
        <w:tc>
          <w:tcPr>
            <w:tcW w:w="1538" w:type="dxa"/>
            <w:vAlign w:val="center"/>
          </w:tcPr>
          <w:p>
            <w:pPr>
              <w:spacing w:line="400" w:lineRule="exact"/>
              <w:jc w:val="center"/>
              <w:rPr>
                <w:szCs w:val="21"/>
              </w:rPr>
            </w:pPr>
            <w:r>
              <w:rPr>
                <w:szCs w:val="21"/>
              </w:rPr>
              <w:t>&lt; 1</w:t>
            </w:r>
          </w:p>
        </w:tc>
        <w:tc>
          <w:tcPr>
            <w:tcW w:w="1053" w:type="dxa"/>
            <w:vAlign w:val="center"/>
          </w:tcPr>
          <w:p>
            <w:pPr>
              <w:spacing w:line="400" w:lineRule="exact"/>
              <w:jc w:val="center"/>
              <w:rPr>
                <w:szCs w:val="21"/>
              </w:rPr>
            </w:pPr>
            <w:r>
              <w:rPr>
                <w:szCs w:val="21"/>
              </w:rPr>
              <w:t>&lt;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83" w:type="dxa"/>
            <w:tcBorders>
              <w:right w:val="single" w:color="auto" w:sz="4" w:space="0"/>
            </w:tcBorders>
            <w:vAlign w:val="center"/>
          </w:tcPr>
          <w:p>
            <w:pPr>
              <w:spacing w:line="400" w:lineRule="exact"/>
              <w:jc w:val="center"/>
              <w:rPr>
                <w:szCs w:val="21"/>
              </w:rPr>
            </w:pPr>
            <w:r>
              <w:rPr>
                <w:szCs w:val="21"/>
              </w:rPr>
              <w:t>10</w:t>
            </w:r>
          </w:p>
        </w:tc>
        <w:tc>
          <w:tcPr>
            <w:tcW w:w="811" w:type="dxa"/>
            <w:tcBorders>
              <w:right w:val="single" w:color="auto" w:sz="4" w:space="0"/>
            </w:tcBorders>
            <w:vAlign w:val="center"/>
          </w:tcPr>
          <w:p>
            <w:pPr>
              <w:spacing w:line="400" w:lineRule="exact"/>
              <w:jc w:val="center"/>
              <w:rPr>
                <w:szCs w:val="21"/>
              </w:rPr>
            </w:pPr>
            <w:r>
              <w:rPr>
                <w:szCs w:val="21"/>
              </w:rPr>
              <w:t>2.03</w:t>
            </w:r>
          </w:p>
        </w:tc>
        <w:tc>
          <w:tcPr>
            <w:tcW w:w="851" w:type="dxa"/>
            <w:vAlign w:val="center"/>
          </w:tcPr>
          <w:p>
            <w:pPr>
              <w:spacing w:line="400" w:lineRule="exact"/>
              <w:jc w:val="center"/>
              <w:rPr>
                <w:color w:val="FF0000"/>
                <w:szCs w:val="21"/>
              </w:rPr>
            </w:pPr>
            <w:r>
              <w:rPr>
                <w:szCs w:val="21"/>
              </w:rPr>
              <w:t>&lt; 1</w:t>
            </w:r>
          </w:p>
        </w:tc>
        <w:tc>
          <w:tcPr>
            <w:tcW w:w="992" w:type="dxa"/>
            <w:vAlign w:val="center"/>
          </w:tcPr>
          <w:p>
            <w:pPr>
              <w:spacing w:line="400" w:lineRule="exact"/>
              <w:jc w:val="center"/>
              <w:rPr>
                <w:szCs w:val="21"/>
              </w:rPr>
            </w:pPr>
            <w:r>
              <w:rPr>
                <w:szCs w:val="21"/>
              </w:rPr>
              <w:t>&lt; 0.005</w:t>
            </w:r>
          </w:p>
        </w:tc>
        <w:tc>
          <w:tcPr>
            <w:tcW w:w="851" w:type="dxa"/>
            <w:vAlign w:val="center"/>
          </w:tcPr>
          <w:p>
            <w:pPr>
              <w:spacing w:line="400" w:lineRule="exact"/>
              <w:jc w:val="center"/>
              <w:rPr>
                <w:szCs w:val="21"/>
              </w:rPr>
            </w:pPr>
            <w:r>
              <w:rPr>
                <w:szCs w:val="21"/>
              </w:rPr>
              <w:t>&lt; 0.01</w:t>
            </w:r>
          </w:p>
        </w:tc>
        <w:tc>
          <w:tcPr>
            <w:tcW w:w="1275" w:type="dxa"/>
            <w:vAlign w:val="center"/>
          </w:tcPr>
          <w:p>
            <w:pPr>
              <w:spacing w:line="400" w:lineRule="exact"/>
              <w:jc w:val="center"/>
              <w:rPr>
                <w:szCs w:val="21"/>
              </w:rPr>
            </w:pPr>
            <w:r>
              <w:rPr>
                <w:szCs w:val="21"/>
              </w:rPr>
              <w:t>&lt; 0.5</w:t>
            </w:r>
          </w:p>
        </w:tc>
        <w:tc>
          <w:tcPr>
            <w:tcW w:w="1538" w:type="dxa"/>
            <w:vAlign w:val="center"/>
          </w:tcPr>
          <w:p>
            <w:pPr>
              <w:spacing w:line="400" w:lineRule="exact"/>
              <w:jc w:val="center"/>
              <w:rPr>
                <w:szCs w:val="21"/>
              </w:rPr>
            </w:pPr>
            <w:r>
              <w:rPr>
                <w:szCs w:val="21"/>
              </w:rPr>
              <w:t>&lt; 1</w:t>
            </w:r>
          </w:p>
        </w:tc>
        <w:tc>
          <w:tcPr>
            <w:tcW w:w="1053" w:type="dxa"/>
            <w:vAlign w:val="center"/>
          </w:tcPr>
          <w:p>
            <w:pPr>
              <w:spacing w:line="400" w:lineRule="exact"/>
              <w:jc w:val="center"/>
              <w:rPr>
                <w:szCs w:val="21"/>
              </w:rPr>
            </w:pPr>
            <w:r>
              <w:rPr>
                <w:szCs w:val="21"/>
              </w:rPr>
              <w:t>&lt;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883" w:type="dxa"/>
            <w:tcBorders>
              <w:right w:val="single" w:color="auto" w:sz="4" w:space="0"/>
            </w:tcBorders>
            <w:vAlign w:val="center"/>
          </w:tcPr>
          <w:p>
            <w:pPr>
              <w:spacing w:line="400" w:lineRule="exact"/>
              <w:jc w:val="center"/>
              <w:rPr>
                <w:szCs w:val="21"/>
              </w:rPr>
            </w:pPr>
            <w:r>
              <w:rPr>
                <w:szCs w:val="21"/>
              </w:rPr>
              <w:t>本标准设定值</w:t>
            </w:r>
          </w:p>
        </w:tc>
        <w:tc>
          <w:tcPr>
            <w:tcW w:w="811" w:type="dxa"/>
            <w:tcBorders>
              <w:right w:val="single" w:color="auto" w:sz="4" w:space="0"/>
            </w:tcBorders>
            <w:vAlign w:val="center"/>
          </w:tcPr>
          <w:p>
            <w:pPr>
              <w:spacing w:line="400" w:lineRule="exact"/>
              <w:jc w:val="center"/>
              <w:rPr>
                <w:szCs w:val="21"/>
              </w:rPr>
            </w:pPr>
            <w:r>
              <w:rPr>
                <w:szCs w:val="21"/>
              </w:rPr>
              <w:t>≤ 2.0</w:t>
            </w:r>
          </w:p>
        </w:tc>
        <w:tc>
          <w:tcPr>
            <w:tcW w:w="851" w:type="dxa"/>
            <w:vAlign w:val="center"/>
          </w:tcPr>
          <w:p>
            <w:pPr>
              <w:spacing w:line="400" w:lineRule="exact"/>
              <w:jc w:val="center"/>
              <w:rPr>
                <w:szCs w:val="21"/>
              </w:rPr>
            </w:pPr>
            <w:r>
              <w:rPr>
                <w:szCs w:val="21"/>
              </w:rPr>
              <w:t>5.0</w:t>
            </w:r>
          </w:p>
        </w:tc>
        <w:tc>
          <w:tcPr>
            <w:tcW w:w="992" w:type="dxa"/>
            <w:vAlign w:val="center"/>
          </w:tcPr>
          <w:p>
            <w:pPr>
              <w:spacing w:line="400" w:lineRule="exact"/>
              <w:jc w:val="center"/>
              <w:rPr>
                <w:szCs w:val="21"/>
              </w:rPr>
            </w:pPr>
            <w:r>
              <w:rPr>
                <w:szCs w:val="21"/>
              </w:rPr>
              <w:t>0.1</w:t>
            </w:r>
          </w:p>
        </w:tc>
        <w:tc>
          <w:tcPr>
            <w:tcW w:w="851" w:type="dxa"/>
            <w:vAlign w:val="center"/>
          </w:tcPr>
          <w:p>
            <w:pPr>
              <w:spacing w:line="400" w:lineRule="exact"/>
              <w:jc w:val="center"/>
              <w:rPr>
                <w:szCs w:val="21"/>
              </w:rPr>
            </w:pPr>
            <w:r>
              <w:rPr>
                <w:szCs w:val="21"/>
              </w:rPr>
              <w:t>0.5</w:t>
            </w:r>
          </w:p>
        </w:tc>
        <w:tc>
          <w:tcPr>
            <w:tcW w:w="1275" w:type="dxa"/>
            <w:vAlign w:val="center"/>
          </w:tcPr>
          <w:p>
            <w:pPr>
              <w:spacing w:line="400" w:lineRule="exact"/>
              <w:jc w:val="center"/>
              <w:rPr>
                <w:szCs w:val="21"/>
              </w:rPr>
            </w:pPr>
            <w:r>
              <w:rPr>
                <w:szCs w:val="21"/>
              </w:rPr>
              <w:t>10</w:t>
            </w:r>
          </w:p>
        </w:tc>
        <w:tc>
          <w:tcPr>
            <w:tcW w:w="1538" w:type="dxa"/>
            <w:vAlign w:val="center"/>
          </w:tcPr>
          <w:p>
            <w:pPr>
              <w:spacing w:line="400" w:lineRule="exact"/>
              <w:jc w:val="center"/>
              <w:rPr>
                <w:szCs w:val="21"/>
              </w:rPr>
            </w:pPr>
            <w:r>
              <w:rPr>
                <w:szCs w:val="21"/>
              </w:rPr>
              <w:t>2</w:t>
            </w:r>
          </w:p>
        </w:tc>
        <w:tc>
          <w:tcPr>
            <w:tcW w:w="1053" w:type="dxa"/>
            <w:vAlign w:val="center"/>
          </w:tcPr>
          <w:p>
            <w:pPr>
              <w:spacing w:line="400" w:lineRule="exact"/>
              <w:jc w:val="center"/>
              <w:rPr>
                <w:szCs w:val="21"/>
              </w:rPr>
            </w:pPr>
            <w:r>
              <w:rPr>
                <w:szCs w:val="21"/>
              </w:rPr>
              <w:t>0.5</w:t>
            </w:r>
          </w:p>
        </w:tc>
      </w:tr>
    </w:tbl>
    <w:p>
      <w:pPr>
        <w:autoSpaceDE w:val="0"/>
        <w:autoSpaceDN w:val="0"/>
        <w:adjustRightInd w:val="0"/>
        <w:spacing w:before="156" w:beforeLines="50" w:line="400" w:lineRule="exact"/>
        <w:jc w:val="center"/>
        <w:outlineLvl w:val="1"/>
        <w:rPr>
          <w:szCs w:val="21"/>
        </w:rPr>
      </w:pPr>
      <w:r>
        <w:rPr>
          <w:szCs w:val="21"/>
        </w:rPr>
        <w:t>表</w:t>
      </w:r>
      <w:r>
        <w:rPr>
          <w:rFonts w:hint="eastAsia"/>
          <w:szCs w:val="21"/>
          <w:lang w:val="en-US" w:eastAsia="zh-CN"/>
        </w:rPr>
        <w:t>6</w:t>
      </w:r>
      <w:r>
        <w:rPr>
          <w:szCs w:val="21"/>
        </w:rPr>
        <w:t xml:space="preserve"> 饲料添加剂屎肠球菌产品的霉菌、致病菌的检测结果</w:t>
      </w:r>
    </w:p>
    <w:tbl>
      <w:tblPr>
        <w:tblStyle w:val="13"/>
        <w:tblpPr w:leftFromText="180" w:rightFromText="180" w:vertAnchor="text" w:horzAnchor="page" w:tblpX="1909" w:tblpY="117"/>
        <w:tblW w:w="8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74"/>
        <w:gridCol w:w="1317"/>
        <w:gridCol w:w="1276"/>
        <w:gridCol w:w="2022"/>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tcBorders>
            <w:vAlign w:val="center"/>
          </w:tcPr>
          <w:p>
            <w:pPr>
              <w:spacing w:line="400" w:lineRule="exact"/>
              <w:jc w:val="center"/>
              <w:rPr>
                <w:szCs w:val="21"/>
              </w:rPr>
            </w:pPr>
            <w:r>
              <w:rPr>
                <w:szCs w:val="21"/>
              </w:rPr>
              <w:t>编号</w:t>
            </w:r>
          </w:p>
        </w:tc>
        <w:tc>
          <w:tcPr>
            <w:tcW w:w="1474" w:type="dxa"/>
            <w:vAlign w:val="center"/>
          </w:tcPr>
          <w:p>
            <w:pPr>
              <w:spacing w:line="400" w:lineRule="exact"/>
              <w:jc w:val="center"/>
              <w:rPr>
                <w:szCs w:val="21"/>
              </w:rPr>
            </w:pPr>
            <w:r>
              <w:rPr>
                <w:szCs w:val="21"/>
              </w:rPr>
              <w:t>霉菌总数</w:t>
            </w:r>
            <w:r>
              <w:rPr>
                <w:rFonts w:hint="eastAsia"/>
                <w:szCs w:val="21"/>
              </w:rPr>
              <w:t>，</w:t>
            </w:r>
          </w:p>
          <w:p>
            <w:pPr>
              <w:spacing w:line="400" w:lineRule="exact"/>
              <w:jc w:val="center"/>
              <w:rPr>
                <w:szCs w:val="21"/>
              </w:rPr>
            </w:pPr>
            <w:r>
              <w:rPr>
                <w:szCs w:val="21"/>
              </w:rPr>
              <w:t>CFU/g</w:t>
            </w:r>
          </w:p>
        </w:tc>
        <w:tc>
          <w:tcPr>
            <w:tcW w:w="1317" w:type="dxa"/>
            <w:vAlign w:val="center"/>
          </w:tcPr>
          <w:p>
            <w:pPr>
              <w:spacing w:line="400" w:lineRule="exact"/>
              <w:jc w:val="center"/>
              <w:rPr>
                <w:szCs w:val="21"/>
              </w:rPr>
            </w:pPr>
            <w:r>
              <w:rPr>
                <w:szCs w:val="21"/>
              </w:rPr>
              <w:t>沙门氏菌</w:t>
            </w:r>
            <w:r>
              <w:rPr>
                <w:rFonts w:hint="eastAsia"/>
                <w:szCs w:val="21"/>
              </w:rPr>
              <w:t>，</w:t>
            </w:r>
          </w:p>
          <w:p>
            <w:pPr>
              <w:spacing w:line="400" w:lineRule="exact"/>
              <w:jc w:val="center"/>
              <w:rPr>
                <w:szCs w:val="21"/>
              </w:rPr>
            </w:pPr>
            <w:r>
              <w:rPr>
                <w:szCs w:val="21"/>
              </w:rPr>
              <w:t>25</w:t>
            </w:r>
            <w:r>
              <w:rPr>
                <w:rFonts w:hint="eastAsia"/>
                <w:szCs w:val="21"/>
              </w:rPr>
              <w:t xml:space="preserve"> </w:t>
            </w:r>
            <w:r>
              <w:rPr>
                <w:szCs w:val="21"/>
              </w:rPr>
              <w:t>g</w:t>
            </w:r>
          </w:p>
        </w:tc>
        <w:tc>
          <w:tcPr>
            <w:tcW w:w="1276" w:type="dxa"/>
            <w:vAlign w:val="center"/>
          </w:tcPr>
          <w:p>
            <w:pPr>
              <w:spacing w:line="400" w:lineRule="exact"/>
              <w:jc w:val="center"/>
              <w:rPr>
                <w:szCs w:val="21"/>
              </w:rPr>
            </w:pPr>
            <w:r>
              <w:rPr>
                <w:szCs w:val="21"/>
              </w:rPr>
              <w:t>大肠菌群</w:t>
            </w:r>
            <w:r>
              <w:rPr>
                <w:rFonts w:hint="eastAsia"/>
                <w:szCs w:val="21"/>
              </w:rPr>
              <w:t>，</w:t>
            </w:r>
          </w:p>
          <w:p>
            <w:pPr>
              <w:spacing w:line="400" w:lineRule="exact"/>
              <w:jc w:val="center"/>
              <w:rPr>
                <w:szCs w:val="21"/>
              </w:rPr>
            </w:pPr>
            <w:r>
              <w:rPr>
                <w:szCs w:val="21"/>
              </w:rPr>
              <w:t>CFU/g</w:t>
            </w:r>
          </w:p>
        </w:tc>
        <w:tc>
          <w:tcPr>
            <w:tcW w:w="2022" w:type="dxa"/>
            <w:vAlign w:val="center"/>
          </w:tcPr>
          <w:p>
            <w:pPr>
              <w:spacing w:line="400" w:lineRule="exact"/>
              <w:jc w:val="center"/>
              <w:rPr>
                <w:szCs w:val="21"/>
              </w:rPr>
            </w:pPr>
            <w:r>
              <w:rPr>
                <w:szCs w:val="21"/>
              </w:rPr>
              <w:t>金黄色葡萄球菌</w:t>
            </w:r>
            <w:r>
              <w:rPr>
                <w:rFonts w:hint="eastAsia"/>
                <w:szCs w:val="21"/>
              </w:rPr>
              <w:t>，</w:t>
            </w:r>
          </w:p>
          <w:p>
            <w:pPr>
              <w:spacing w:line="400" w:lineRule="exact"/>
              <w:jc w:val="center"/>
              <w:rPr>
                <w:szCs w:val="21"/>
              </w:rPr>
            </w:pPr>
            <w:r>
              <w:rPr>
                <w:szCs w:val="21"/>
              </w:rPr>
              <w:t>25</w:t>
            </w:r>
            <w:r>
              <w:rPr>
                <w:rFonts w:hint="eastAsia"/>
                <w:szCs w:val="21"/>
              </w:rPr>
              <w:t xml:space="preserve"> </w:t>
            </w:r>
            <w:r>
              <w:rPr>
                <w:szCs w:val="21"/>
              </w:rPr>
              <w:t>g</w:t>
            </w:r>
          </w:p>
        </w:tc>
        <w:tc>
          <w:tcPr>
            <w:tcW w:w="1282" w:type="dxa"/>
            <w:vAlign w:val="center"/>
          </w:tcPr>
          <w:p>
            <w:pPr>
              <w:spacing w:line="400" w:lineRule="exact"/>
              <w:jc w:val="center"/>
              <w:rPr>
                <w:szCs w:val="21"/>
              </w:rPr>
            </w:pPr>
            <w:r>
              <w:rPr>
                <w:szCs w:val="21"/>
              </w:rPr>
              <w:t>志贺氏菌</w:t>
            </w:r>
            <w:r>
              <w:rPr>
                <w:rFonts w:hint="eastAsia"/>
                <w:szCs w:val="21"/>
              </w:rPr>
              <w:t>，</w:t>
            </w:r>
            <w:r>
              <w:rPr>
                <w:szCs w:val="21"/>
              </w:rPr>
              <w:t>25g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Borders>
              <w:top w:val="single" w:color="auto" w:sz="4" w:space="0"/>
            </w:tcBorders>
            <w:vAlign w:val="center"/>
          </w:tcPr>
          <w:p>
            <w:pPr>
              <w:widowControl/>
              <w:spacing w:line="400" w:lineRule="exact"/>
              <w:jc w:val="center"/>
              <w:textAlignment w:val="center"/>
              <w:rPr>
                <w:szCs w:val="21"/>
              </w:rPr>
            </w:pPr>
            <w:r>
              <w:rPr>
                <w:color w:val="000000"/>
                <w:kern w:val="0"/>
                <w:szCs w:val="21"/>
                <w:lang w:bidi="ar"/>
              </w:rPr>
              <w:t>1</w:t>
            </w:r>
          </w:p>
        </w:tc>
        <w:tc>
          <w:tcPr>
            <w:tcW w:w="1474" w:type="dxa"/>
            <w:vAlign w:val="center"/>
          </w:tcPr>
          <w:p>
            <w:pPr>
              <w:widowControl/>
              <w:spacing w:line="400" w:lineRule="exact"/>
              <w:jc w:val="center"/>
              <w:textAlignment w:val="center"/>
              <w:rPr>
                <w:szCs w:val="21"/>
              </w:rPr>
            </w:pPr>
            <w:r>
              <w:rPr>
                <w:szCs w:val="21"/>
              </w:rPr>
              <w:t>4.6×10</w:t>
            </w:r>
            <w:r>
              <w:rPr>
                <w:szCs w:val="21"/>
                <w:vertAlign w:val="superscript"/>
              </w:rPr>
              <w:t>4</w:t>
            </w:r>
          </w:p>
        </w:tc>
        <w:tc>
          <w:tcPr>
            <w:tcW w:w="1317" w:type="dxa"/>
            <w:vAlign w:val="center"/>
          </w:tcPr>
          <w:p>
            <w:pPr>
              <w:spacing w:line="400" w:lineRule="exact"/>
              <w:jc w:val="center"/>
              <w:rPr>
                <w:szCs w:val="21"/>
              </w:rPr>
            </w:pPr>
            <w:r>
              <w:rPr>
                <w:szCs w:val="21"/>
              </w:rPr>
              <w:t>未检出</w:t>
            </w:r>
          </w:p>
        </w:tc>
        <w:tc>
          <w:tcPr>
            <w:tcW w:w="1276" w:type="dxa"/>
            <w:vAlign w:val="center"/>
          </w:tcPr>
          <w:p>
            <w:pPr>
              <w:widowControl/>
              <w:spacing w:line="400" w:lineRule="exact"/>
              <w:jc w:val="center"/>
              <w:textAlignment w:val="center"/>
              <w:rPr>
                <w:szCs w:val="21"/>
              </w:rPr>
            </w:pPr>
            <w:r>
              <w:rPr>
                <w:szCs w:val="21"/>
              </w:rPr>
              <w:t>&lt; 10</w:t>
            </w:r>
          </w:p>
        </w:tc>
        <w:tc>
          <w:tcPr>
            <w:tcW w:w="2022" w:type="dxa"/>
            <w:vAlign w:val="center"/>
          </w:tcPr>
          <w:p>
            <w:pPr>
              <w:spacing w:line="400" w:lineRule="exact"/>
              <w:jc w:val="center"/>
              <w:rPr>
                <w:szCs w:val="21"/>
              </w:rPr>
            </w:pPr>
            <w:r>
              <w:rPr>
                <w:szCs w:val="21"/>
              </w:rPr>
              <w:t>未检出</w:t>
            </w:r>
          </w:p>
        </w:tc>
        <w:tc>
          <w:tcPr>
            <w:tcW w:w="1282" w:type="dxa"/>
            <w:vAlign w:val="center"/>
          </w:tcPr>
          <w:p>
            <w:pPr>
              <w:spacing w:line="400" w:lineRule="exact"/>
              <w:jc w:val="center"/>
              <w:rPr>
                <w:szCs w:val="21"/>
              </w:rPr>
            </w:pPr>
            <w:r>
              <w:rPr>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400" w:lineRule="exact"/>
              <w:jc w:val="center"/>
              <w:textAlignment w:val="center"/>
              <w:rPr>
                <w:szCs w:val="21"/>
              </w:rPr>
            </w:pPr>
            <w:r>
              <w:rPr>
                <w:color w:val="000000"/>
                <w:kern w:val="0"/>
                <w:szCs w:val="21"/>
                <w:lang w:bidi="ar"/>
              </w:rPr>
              <w:t>2</w:t>
            </w:r>
          </w:p>
        </w:tc>
        <w:tc>
          <w:tcPr>
            <w:tcW w:w="1474" w:type="dxa"/>
            <w:vAlign w:val="center"/>
          </w:tcPr>
          <w:p>
            <w:pPr>
              <w:widowControl/>
              <w:spacing w:line="400" w:lineRule="exact"/>
              <w:jc w:val="center"/>
              <w:textAlignment w:val="center"/>
              <w:rPr>
                <w:szCs w:val="21"/>
              </w:rPr>
            </w:pPr>
            <w:r>
              <w:rPr>
                <w:szCs w:val="21"/>
              </w:rPr>
              <w:t>未检出</w:t>
            </w:r>
          </w:p>
        </w:tc>
        <w:tc>
          <w:tcPr>
            <w:tcW w:w="1317" w:type="dxa"/>
            <w:vAlign w:val="center"/>
          </w:tcPr>
          <w:p>
            <w:pPr>
              <w:spacing w:line="400" w:lineRule="exact"/>
              <w:jc w:val="center"/>
              <w:rPr>
                <w:szCs w:val="21"/>
              </w:rPr>
            </w:pPr>
            <w:r>
              <w:rPr>
                <w:szCs w:val="21"/>
              </w:rPr>
              <w:t>未检出</w:t>
            </w:r>
          </w:p>
        </w:tc>
        <w:tc>
          <w:tcPr>
            <w:tcW w:w="1276" w:type="dxa"/>
            <w:vAlign w:val="center"/>
          </w:tcPr>
          <w:p>
            <w:pPr>
              <w:widowControl/>
              <w:spacing w:line="400" w:lineRule="exact"/>
              <w:jc w:val="center"/>
              <w:textAlignment w:val="center"/>
              <w:rPr>
                <w:szCs w:val="21"/>
              </w:rPr>
            </w:pPr>
            <w:r>
              <w:rPr>
                <w:szCs w:val="21"/>
              </w:rPr>
              <w:t>未检出</w:t>
            </w:r>
          </w:p>
        </w:tc>
        <w:tc>
          <w:tcPr>
            <w:tcW w:w="2022" w:type="dxa"/>
            <w:vAlign w:val="center"/>
          </w:tcPr>
          <w:p>
            <w:pPr>
              <w:spacing w:line="400" w:lineRule="exact"/>
              <w:jc w:val="center"/>
              <w:rPr>
                <w:szCs w:val="21"/>
              </w:rPr>
            </w:pPr>
            <w:r>
              <w:rPr>
                <w:szCs w:val="21"/>
              </w:rPr>
              <w:t>未检出</w:t>
            </w:r>
          </w:p>
        </w:tc>
        <w:tc>
          <w:tcPr>
            <w:tcW w:w="1282" w:type="dxa"/>
            <w:vAlign w:val="center"/>
          </w:tcPr>
          <w:p>
            <w:pPr>
              <w:spacing w:line="400" w:lineRule="exact"/>
              <w:jc w:val="center"/>
              <w:rPr>
                <w:szCs w:val="21"/>
              </w:rPr>
            </w:pPr>
            <w:r>
              <w:rPr>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400" w:lineRule="exact"/>
              <w:jc w:val="center"/>
              <w:textAlignment w:val="center"/>
              <w:rPr>
                <w:szCs w:val="21"/>
              </w:rPr>
            </w:pPr>
            <w:r>
              <w:rPr>
                <w:color w:val="000000"/>
                <w:kern w:val="0"/>
                <w:szCs w:val="21"/>
                <w:lang w:bidi="ar"/>
              </w:rPr>
              <w:t>3</w:t>
            </w:r>
          </w:p>
        </w:tc>
        <w:tc>
          <w:tcPr>
            <w:tcW w:w="1474" w:type="dxa"/>
            <w:vAlign w:val="center"/>
          </w:tcPr>
          <w:p>
            <w:pPr>
              <w:widowControl/>
              <w:spacing w:line="400" w:lineRule="exact"/>
              <w:jc w:val="center"/>
              <w:textAlignment w:val="center"/>
              <w:rPr>
                <w:szCs w:val="21"/>
              </w:rPr>
            </w:pPr>
            <w:r>
              <w:rPr>
                <w:szCs w:val="21"/>
              </w:rPr>
              <w:t>8.3×10</w:t>
            </w:r>
            <w:r>
              <w:rPr>
                <w:szCs w:val="21"/>
                <w:vertAlign w:val="superscript"/>
              </w:rPr>
              <w:t>3</w:t>
            </w:r>
          </w:p>
        </w:tc>
        <w:tc>
          <w:tcPr>
            <w:tcW w:w="1317" w:type="dxa"/>
            <w:vAlign w:val="center"/>
          </w:tcPr>
          <w:p>
            <w:pPr>
              <w:spacing w:line="400" w:lineRule="exact"/>
              <w:jc w:val="center"/>
              <w:rPr>
                <w:szCs w:val="21"/>
              </w:rPr>
            </w:pPr>
            <w:r>
              <w:rPr>
                <w:szCs w:val="21"/>
              </w:rPr>
              <w:t>未检出</w:t>
            </w:r>
          </w:p>
        </w:tc>
        <w:tc>
          <w:tcPr>
            <w:tcW w:w="1276" w:type="dxa"/>
            <w:vAlign w:val="center"/>
          </w:tcPr>
          <w:p>
            <w:pPr>
              <w:widowControl/>
              <w:spacing w:line="400" w:lineRule="exact"/>
              <w:jc w:val="center"/>
              <w:textAlignment w:val="center"/>
              <w:rPr>
                <w:szCs w:val="21"/>
              </w:rPr>
            </w:pPr>
            <w:r>
              <w:rPr>
                <w:szCs w:val="21"/>
              </w:rPr>
              <w:t>未检出</w:t>
            </w:r>
          </w:p>
        </w:tc>
        <w:tc>
          <w:tcPr>
            <w:tcW w:w="2022" w:type="dxa"/>
            <w:vAlign w:val="center"/>
          </w:tcPr>
          <w:p>
            <w:pPr>
              <w:spacing w:line="400" w:lineRule="exact"/>
              <w:jc w:val="center"/>
              <w:rPr>
                <w:szCs w:val="21"/>
              </w:rPr>
            </w:pPr>
            <w:r>
              <w:rPr>
                <w:szCs w:val="21"/>
              </w:rPr>
              <w:t>未检出</w:t>
            </w:r>
          </w:p>
        </w:tc>
        <w:tc>
          <w:tcPr>
            <w:tcW w:w="1282" w:type="dxa"/>
            <w:vAlign w:val="center"/>
          </w:tcPr>
          <w:p>
            <w:pPr>
              <w:spacing w:line="400" w:lineRule="exact"/>
              <w:jc w:val="center"/>
              <w:rPr>
                <w:szCs w:val="21"/>
              </w:rPr>
            </w:pPr>
            <w:r>
              <w:rPr>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400" w:lineRule="exact"/>
              <w:jc w:val="center"/>
              <w:textAlignment w:val="center"/>
              <w:rPr>
                <w:szCs w:val="21"/>
              </w:rPr>
            </w:pPr>
            <w:r>
              <w:rPr>
                <w:color w:val="000000"/>
                <w:kern w:val="0"/>
                <w:szCs w:val="21"/>
                <w:lang w:bidi="ar"/>
              </w:rPr>
              <w:t>4</w:t>
            </w:r>
          </w:p>
        </w:tc>
        <w:tc>
          <w:tcPr>
            <w:tcW w:w="1474" w:type="dxa"/>
            <w:vAlign w:val="center"/>
          </w:tcPr>
          <w:p>
            <w:pPr>
              <w:widowControl/>
              <w:spacing w:line="400" w:lineRule="exact"/>
              <w:jc w:val="center"/>
              <w:textAlignment w:val="center"/>
              <w:rPr>
                <w:szCs w:val="21"/>
              </w:rPr>
            </w:pPr>
            <w:r>
              <w:rPr>
                <w:szCs w:val="21"/>
              </w:rPr>
              <w:t>3.5×10</w:t>
            </w:r>
            <w:r>
              <w:rPr>
                <w:szCs w:val="21"/>
                <w:vertAlign w:val="superscript"/>
              </w:rPr>
              <w:t>2</w:t>
            </w:r>
          </w:p>
        </w:tc>
        <w:tc>
          <w:tcPr>
            <w:tcW w:w="1317" w:type="dxa"/>
            <w:vAlign w:val="center"/>
          </w:tcPr>
          <w:p>
            <w:pPr>
              <w:spacing w:line="400" w:lineRule="exact"/>
              <w:jc w:val="center"/>
              <w:rPr>
                <w:szCs w:val="21"/>
              </w:rPr>
            </w:pPr>
            <w:r>
              <w:rPr>
                <w:szCs w:val="21"/>
              </w:rPr>
              <w:t>未检出</w:t>
            </w:r>
          </w:p>
        </w:tc>
        <w:tc>
          <w:tcPr>
            <w:tcW w:w="1276" w:type="dxa"/>
            <w:vAlign w:val="center"/>
          </w:tcPr>
          <w:p>
            <w:pPr>
              <w:widowControl/>
              <w:spacing w:line="400" w:lineRule="exact"/>
              <w:jc w:val="center"/>
              <w:textAlignment w:val="center"/>
              <w:rPr>
                <w:szCs w:val="21"/>
              </w:rPr>
            </w:pPr>
            <w:r>
              <w:rPr>
                <w:szCs w:val="21"/>
              </w:rPr>
              <w:t>未检出</w:t>
            </w:r>
          </w:p>
        </w:tc>
        <w:tc>
          <w:tcPr>
            <w:tcW w:w="2022" w:type="dxa"/>
            <w:vAlign w:val="center"/>
          </w:tcPr>
          <w:p>
            <w:pPr>
              <w:spacing w:line="400" w:lineRule="exact"/>
              <w:jc w:val="center"/>
              <w:rPr>
                <w:szCs w:val="21"/>
              </w:rPr>
            </w:pPr>
            <w:r>
              <w:rPr>
                <w:szCs w:val="21"/>
              </w:rPr>
              <w:t>未检出</w:t>
            </w:r>
          </w:p>
        </w:tc>
        <w:tc>
          <w:tcPr>
            <w:tcW w:w="1282" w:type="dxa"/>
            <w:vAlign w:val="center"/>
          </w:tcPr>
          <w:p>
            <w:pPr>
              <w:spacing w:line="400" w:lineRule="exact"/>
              <w:jc w:val="center"/>
              <w:rPr>
                <w:szCs w:val="21"/>
              </w:rPr>
            </w:pPr>
            <w:r>
              <w:rPr>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400" w:lineRule="exact"/>
              <w:jc w:val="center"/>
              <w:textAlignment w:val="center"/>
              <w:rPr>
                <w:szCs w:val="21"/>
              </w:rPr>
            </w:pPr>
            <w:r>
              <w:rPr>
                <w:color w:val="000000"/>
                <w:kern w:val="0"/>
                <w:szCs w:val="21"/>
                <w:lang w:bidi="ar"/>
              </w:rPr>
              <w:t>5</w:t>
            </w:r>
          </w:p>
        </w:tc>
        <w:tc>
          <w:tcPr>
            <w:tcW w:w="1474" w:type="dxa"/>
            <w:vAlign w:val="center"/>
          </w:tcPr>
          <w:p>
            <w:pPr>
              <w:widowControl/>
              <w:spacing w:line="400" w:lineRule="exact"/>
              <w:jc w:val="center"/>
              <w:textAlignment w:val="center"/>
              <w:rPr>
                <w:szCs w:val="21"/>
              </w:rPr>
            </w:pPr>
            <w:r>
              <w:rPr>
                <w:szCs w:val="21"/>
              </w:rPr>
              <w:t>2.5×10</w:t>
            </w:r>
            <w:r>
              <w:rPr>
                <w:szCs w:val="21"/>
                <w:vertAlign w:val="superscript"/>
              </w:rPr>
              <w:t>2</w:t>
            </w:r>
          </w:p>
        </w:tc>
        <w:tc>
          <w:tcPr>
            <w:tcW w:w="1317" w:type="dxa"/>
            <w:vAlign w:val="center"/>
          </w:tcPr>
          <w:p>
            <w:pPr>
              <w:spacing w:line="400" w:lineRule="exact"/>
              <w:jc w:val="center"/>
              <w:rPr>
                <w:szCs w:val="21"/>
              </w:rPr>
            </w:pPr>
            <w:r>
              <w:rPr>
                <w:szCs w:val="21"/>
              </w:rPr>
              <w:t>未检出</w:t>
            </w:r>
          </w:p>
        </w:tc>
        <w:tc>
          <w:tcPr>
            <w:tcW w:w="1276" w:type="dxa"/>
            <w:vAlign w:val="center"/>
          </w:tcPr>
          <w:p>
            <w:pPr>
              <w:widowControl/>
              <w:spacing w:line="400" w:lineRule="exact"/>
              <w:jc w:val="center"/>
              <w:textAlignment w:val="center"/>
              <w:rPr>
                <w:szCs w:val="21"/>
              </w:rPr>
            </w:pPr>
            <w:r>
              <w:rPr>
                <w:szCs w:val="21"/>
              </w:rPr>
              <w:t>未检出</w:t>
            </w:r>
          </w:p>
        </w:tc>
        <w:tc>
          <w:tcPr>
            <w:tcW w:w="2022" w:type="dxa"/>
            <w:vAlign w:val="center"/>
          </w:tcPr>
          <w:p>
            <w:pPr>
              <w:spacing w:line="400" w:lineRule="exact"/>
              <w:jc w:val="center"/>
              <w:rPr>
                <w:szCs w:val="21"/>
              </w:rPr>
            </w:pPr>
            <w:r>
              <w:rPr>
                <w:szCs w:val="21"/>
              </w:rPr>
              <w:t>未检出</w:t>
            </w:r>
          </w:p>
        </w:tc>
        <w:tc>
          <w:tcPr>
            <w:tcW w:w="1282" w:type="dxa"/>
            <w:vAlign w:val="center"/>
          </w:tcPr>
          <w:p>
            <w:pPr>
              <w:spacing w:line="400" w:lineRule="exact"/>
              <w:jc w:val="center"/>
              <w:rPr>
                <w:szCs w:val="21"/>
              </w:rPr>
            </w:pPr>
            <w:r>
              <w:rPr>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400" w:lineRule="exact"/>
              <w:jc w:val="center"/>
              <w:textAlignment w:val="center"/>
              <w:rPr>
                <w:szCs w:val="21"/>
              </w:rPr>
            </w:pPr>
            <w:r>
              <w:rPr>
                <w:color w:val="000000"/>
                <w:kern w:val="0"/>
                <w:szCs w:val="21"/>
                <w:lang w:bidi="ar"/>
              </w:rPr>
              <w:t>6</w:t>
            </w:r>
          </w:p>
        </w:tc>
        <w:tc>
          <w:tcPr>
            <w:tcW w:w="1474" w:type="dxa"/>
            <w:vAlign w:val="center"/>
          </w:tcPr>
          <w:p>
            <w:pPr>
              <w:widowControl/>
              <w:spacing w:line="400" w:lineRule="exact"/>
              <w:jc w:val="center"/>
              <w:textAlignment w:val="center"/>
              <w:rPr>
                <w:szCs w:val="21"/>
              </w:rPr>
            </w:pPr>
            <w:r>
              <w:rPr>
                <w:szCs w:val="21"/>
              </w:rPr>
              <w:t>1.0×10</w:t>
            </w:r>
            <w:r>
              <w:rPr>
                <w:szCs w:val="21"/>
                <w:vertAlign w:val="superscript"/>
              </w:rPr>
              <w:t>2</w:t>
            </w:r>
          </w:p>
        </w:tc>
        <w:tc>
          <w:tcPr>
            <w:tcW w:w="1317" w:type="dxa"/>
            <w:vAlign w:val="center"/>
          </w:tcPr>
          <w:p>
            <w:pPr>
              <w:spacing w:line="400" w:lineRule="exact"/>
              <w:jc w:val="center"/>
              <w:rPr>
                <w:szCs w:val="21"/>
              </w:rPr>
            </w:pPr>
            <w:r>
              <w:rPr>
                <w:szCs w:val="21"/>
              </w:rPr>
              <w:t>未检出</w:t>
            </w:r>
          </w:p>
        </w:tc>
        <w:tc>
          <w:tcPr>
            <w:tcW w:w="1276" w:type="dxa"/>
            <w:vAlign w:val="center"/>
          </w:tcPr>
          <w:p>
            <w:pPr>
              <w:widowControl/>
              <w:spacing w:line="400" w:lineRule="exact"/>
              <w:jc w:val="center"/>
              <w:textAlignment w:val="center"/>
              <w:rPr>
                <w:szCs w:val="21"/>
              </w:rPr>
            </w:pPr>
            <w:r>
              <w:rPr>
                <w:szCs w:val="21"/>
              </w:rPr>
              <w:t>未检出</w:t>
            </w:r>
          </w:p>
        </w:tc>
        <w:tc>
          <w:tcPr>
            <w:tcW w:w="2022" w:type="dxa"/>
            <w:vAlign w:val="center"/>
          </w:tcPr>
          <w:p>
            <w:pPr>
              <w:spacing w:line="400" w:lineRule="exact"/>
              <w:jc w:val="center"/>
              <w:rPr>
                <w:szCs w:val="21"/>
              </w:rPr>
            </w:pPr>
            <w:r>
              <w:rPr>
                <w:szCs w:val="21"/>
              </w:rPr>
              <w:t>未检出</w:t>
            </w:r>
          </w:p>
        </w:tc>
        <w:tc>
          <w:tcPr>
            <w:tcW w:w="1282" w:type="dxa"/>
            <w:vAlign w:val="center"/>
          </w:tcPr>
          <w:p>
            <w:pPr>
              <w:spacing w:line="400" w:lineRule="exact"/>
              <w:jc w:val="center"/>
              <w:rPr>
                <w:szCs w:val="21"/>
              </w:rPr>
            </w:pPr>
            <w:r>
              <w:rPr>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400" w:lineRule="exact"/>
              <w:jc w:val="center"/>
              <w:textAlignment w:val="center"/>
              <w:rPr>
                <w:szCs w:val="21"/>
              </w:rPr>
            </w:pPr>
            <w:r>
              <w:rPr>
                <w:color w:val="000000"/>
                <w:kern w:val="0"/>
                <w:szCs w:val="21"/>
                <w:lang w:bidi="ar"/>
              </w:rPr>
              <w:t>7</w:t>
            </w:r>
          </w:p>
        </w:tc>
        <w:tc>
          <w:tcPr>
            <w:tcW w:w="1474" w:type="dxa"/>
            <w:vAlign w:val="center"/>
          </w:tcPr>
          <w:p>
            <w:pPr>
              <w:widowControl/>
              <w:spacing w:line="400" w:lineRule="exact"/>
              <w:jc w:val="center"/>
              <w:textAlignment w:val="center"/>
              <w:rPr>
                <w:szCs w:val="21"/>
              </w:rPr>
            </w:pPr>
            <w:r>
              <w:rPr>
                <w:szCs w:val="21"/>
              </w:rPr>
              <w:t>50.0</w:t>
            </w:r>
          </w:p>
        </w:tc>
        <w:tc>
          <w:tcPr>
            <w:tcW w:w="1317" w:type="dxa"/>
            <w:vAlign w:val="center"/>
          </w:tcPr>
          <w:p>
            <w:pPr>
              <w:spacing w:line="400" w:lineRule="exact"/>
              <w:jc w:val="center"/>
              <w:rPr>
                <w:szCs w:val="21"/>
              </w:rPr>
            </w:pPr>
            <w:r>
              <w:rPr>
                <w:szCs w:val="21"/>
              </w:rPr>
              <w:t>未检出</w:t>
            </w:r>
          </w:p>
        </w:tc>
        <w:tc>
          <w:tcPr>
            <w:tcW w:w="1276" w:type="dxa"/>
            <w:vAlign w:val="center"/>
          </w:tcPr>
          <w:p>
            <w:pPr>
              <w:widowControl/>
              <w:spacing w:line="400" w:lineRule="exact"/>
              <w:jc w:val="center"/>
              <w:textAlignment w:val="center"/>
              <w:rPr>
                <w:szCs w:val="21"/>
              </w:rPr>
            </w:pPr>
            <w:r>
              <w:rPr>
                <w:szCs w:val="21"/>
              </w:rPr>
              <w:t>未检出</w:t>
            </w:r>
          </w:p>
        </w:tc>
        <w:tc>
          <w:tcPr>
            <w:tcW w:w="2022" w:type="dxa"/>
            <w:vAlign w:val="center"/>
          </w:tcPr>
          <w:p>
            <w:pPr>
              <w:spacing w:line="400" w:lineRule="exact"/>
              <w:jc w:val="center"/>
              <w:rPr>
                <w:szCs w:val="21"/>
              </w:rPr>
            </w:pPr>
            <w:r>
              <w:rPr>
                <w:szCs w:val="21"/>
              </w:rPr>
              <w:t>未检出</w:t>
            </w:r>
          </w:p>
        </w:tc>
        <w:tc>
          <w:tcPr>
            <w:tcW w:w="1282" w:type="dxa"/>
            <w:vAlign w:val="center"/>
          </w:tcPr>
          <w:p>
            <w:pPr>
              <w:spacing w:line="400" w:lineRule="exact"/>
              <w:jc w:val="center"/>
              <w:rPr>
                <w:szCs w:val="21"/>
              </w:rPr>
            </w:pPr>
            <w:r>
              <w:rPr>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400" w:lineRule="exact"/>
              <w:jc w:val="center"/>
              <w:textAlignment w:val="center"/>
              <w:rPr>
                <w:szCs w:val="21"/>
              </w:rPr>
            </w:pPr>
            <w:r>
              <w:rPr>
                <w:color w:val="000000"/>
                <w:kern w:val="0"/>
                <w:szCs w:val="21"/>
                <w:lang w:bidi="ar"/>
              </w:rPr>
              <w:t>8</w:t>
            </w:r>
          </w:p>
        </w:tc>
        <w:tc>
          <w:tcPr>
            <w:tcW w:w="1474" w:type="dxa"/>
            <w:vAlign w:val="center"/>
          </w:tcPr>
          <w:p>
            <w:pPr>
              <w:widowControl/>
              <w:spacing w:line="400" w:lineRule="exact"/>
              <w:jc w:val="center"/>
              <w:textAlignment w:val="center"/>
              <w:rPr>
                <w:szCs w:val="21"/>
              </w:rPr>
            </w:pPr>
            <w:r>
              <w:rPr>
                <w:szCs w:val="21"/>
              </w:rPr>
              <w:t>2.8×10</w:t>
            </w:r>
            <w:r>
              <w:rPr>
                <w:szCs w:val="21"/>
                <w:vertAlign w:val="superscript"/>
              </w:rPr>
              <w:t>4</w:t>
            </w:r>
          </w:p>
        </w:tc>
        <w:tc>
          <w:tcPr>
            <w:tcW w:w="1317" w:type="dxa"/>
            <w:vAlign w:val="center"/>
          </w:tcPr>
          <w:p>
            <w:pPr>
              <w:spacing w:line="400" w:lineRule="exact"/>
              <w:jc w:val="center"/>
              <w:rPr>
                <w:szCs w:val="21"/>
              </w:rPr>
            </w:pPr>
            <w:r>
              <w:rPr>
                <w:szCs w:val="21"/>
              </w:rPr>
              <w:t>未检出</w:t>
            </w:r>
          </w:p>
        </w:tc>
        <w:tc>
          <w:tcPr>
            <w:tcW w:w="1276" w:type="dxa"/>
            <w:vAlign w:val="center"/>
          </w:tcPr>
          <w:p>
            <w:pPr>
              <w:widowControl/>
              <w:spacing w:line="400" w:lineRule="exact"/>
              <w:jc w:val="center"/>
              <w:textAlignment w:val="center"/>
              <w:rPr>
                <w:szCs w:val="21"/>
              </w:rPr>
            </w:pPr>
            <w:r>
              <w:rPr>
                <w:szCs w:val="21"/>
              </w:rPr>
              <w:t>1.0×10</w:t>
            </w:r>
            <w:r>
              <w:rPr>
                <w:szCs w:val="21"/>
                <w:vertAlign w:val="superscript"/>
              </w:rPr>
              <w:t>3</w:t>
            </w:r>
          </w:p>
        </w:tc>
        <w:tc>
          <w:tcPr>
            <w:tcW w:w="2022" w:type="dxa"/>
            <w:vAlign w:val="center"/>
          </w:tcPr>
          <w:p>
            <w:pPr>
              <w:spacing w:line="400" w:lineRule="exact"/>
              <w:jc w:val="center"/>
              <w:rPr>
                <w:szCs w:val="21"/>
              </w:rPr>
            </w:pPr>
            <w:r>
              <w:rPr>
                <w:szCs w:val="21"/>
              </w:rPr>
              <w:t>未检出</w:t>
            </w:r>
          </w:p>
        </w:tc>
        <w:tc>
          <w:tcPr>
            <w:tcW w:w="1282" w:type="dxa"/>
            <w:vAlign w:val="center"/>
          </w:tcPr>
          <w:p>
            <w:pPr>
              <w:spacing w:line="400" w:lineRule="exact"/>
              <w:jc w:val="center"/>
              <w:rPr>
                <w:szCs w:val="21"/>
              </w:rPr>
            </w:pPr>
            <w:r>
              <w:rPr>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widowControl/>
              <w:spacing w:line="400" w:lineRule="exact"/>
              <w:jc w:val="center"/>
              <w:textAlignment w:val="center"/>
              <w:rPr>
                <w:szCs w:val="21"/>
              </w:rPr>
            </w:pPr>
            <w:r>
              <w:rPr>
                <w:color w:val="000000"/>
                <w:kern w:val="0"/>
                <w:szCs w:val="21"/>
                <w:lang w:bidi="ar"/>
              </w:rPr>
              <w:t>9</w:t>
            </w:r>
          </w:p>
        </w:tc>
        <w:tc>
          <w:tcPr>
            <w:tcW w:w="1474" w:type="dxa"/>
            <w:vAlign w:val="center"/>
          </w:tcPr>
          <w:p>
            <w:pPr>
              <w:widowControl/>
              <w:spacing w:line="400" w:lineRule="exact"/>
              <w:jc w:val="center"/>
              <w:textAlignment w:val="center"/>
              <w:rPr>
                <w:szCs w:val="21"/>
              </w:rPr>
            </w:pPr>
            <w:r>
              <w:rPr>
                <w:szCs w:val="21"/>
              </w:rPr>
              <w:t>4.0×10</w:t>
            </w:r>
            <w:r>
              <w:rPr>
                <w:szCs w:val="21"/>
                <w:vertAlign w:val="superscript"/>
              </w:rPr>
              <w:t>2</w:t>
            </w:r>
          </w:p>
        </w:tc>
        <w:tc>
          <w:tcPr>
            <w:tcW w:w="1317" w:type="dxa"/>
            <w:vAlign w:val="center"/>
          </w:tcPr>
          <w:p>
            <w:pPr>
              <w:spacing w:line="400" w:lineRule="exact"/>
              <w:jc w:val="center"/>
              <w:rPr>
                <w:szCs w:val="21"/>
              </w:rPr>
            </w:pPr>
            <w:r>
              <w:rPr>
                <w:szCs w:val="21"/>
              </w:rPr>
              <w:t>未检出</w:t>
            </w:r>
          </w:p>
        </w:tc>
        <w:tc>
          <w:tcPr>
            <w:tcW w:w="1276" w:type="dxa"/>
            <w:vAlign w:val="center"/>
          </w:tcPr>
          <w:p>
            <w:pPr>
              <w:widowControl/>
              <w:spacing w:line="400" w:lineRule="exact"/>
              <w:jc w:val="center"/>
              <w:textAlignment w:val="center"/>
              <w:rPr>
                <w:szCs w:val="21"/>
              </w:rPr>
            </w:pPr>
            <w:r>
              <w:rPr>
                <w:szCs w:val="21"/>
              </w:rPr>
              <w:t>未检出</w:t>
            </w:r>
          </w:p>
        </w:tc>
        <w:tc>
          <w:tcPr>
            <w:tcW w:w="2022" w:type="dxa"/>
            <w:vAlign w:val="center"/>
          </w:tcPr>
          <w:p>
            <w:pPr>
              <w:spacing w:line="400" w:lineRule="exact"/>
              <w:jc w:val="center"/>
              <w:rPr>
                <w:szCs w:val="21"/>
              </w:rPr>
            </w:pPr>
            <w:r>
              <w:rPr>
                <w:szCs w:val="21"/>
              </w:rPr>
              <w:t>未检出</w:t>
            </w:r>
          </w:p>
        </w:tc>
        <w:tc>
          <w:tcPr>
            <w:tcW w:w="1282" w:type="dxa"/>
            <w:vAlign w:val="center"/>
          </w:tcPr>
          <w:p>
            <w:pPr>
              <w:spacing w:line="400" w:lineRule="exact"/>
              <w:jc w:val="center"/>
              <w:rPr>
                <w:szCs w:val="21"/>
              </w:rPr>
            </w:pPr>
            <w:r>
              <w:rPr>
                <w:szCs w:val="21"/>
              </w:rPr>
              <w:t>未检出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51" w:type="dxa"/>
            <w:vAlign w:val="center"/>
          </w:tcPr>
          <w:p>
            <w:pPr>
              <w:widowControl/>
              <w:spacing w:line="400" w:lineRule="exact"/>
              <w:jc w:val="center"/>
              <w:textAlignment w:val="center"/>
              <w:rPr>
                <w:color w:val="000000"/>
                <w:kern w:val="0"/>
                <w:szCs w:val="21"/>
                <w:lang w:bidi="ar"/>
              </w:rPr>
            </w:pPr>
            <w:r>
              <w:rPr>
                <w:color w:val="000000"/>
                <w:kern w:val="0"/>
                <w:szCs w:val="21"/>
                <w:lang w:bidi="ar"/>
              </w:rPr>
              <w:t>本标准设定值</w:t>
            </w:r>
          </w:p>
        </w:tc>
        <w:tc>
          <w:tcPr>
            <w:tcW w:w="1474" w:type="dxa"/>
            <w:vAlign w:val="center"/>
          </w:tcPr>
          <w:p>
            <w:pPr>
              <w:widowControl/>
              <w:spacing w:line="400" w:lineRule="exact"/>
              <w:jc w:val="center"/>
              <w:textAlignment w:val="center"/>
              <w:rPr>
                <w:szCs w:val="21"/>
              </w:rPr>
            </w:pPr>
            <w:r>
              <w:rPr>
                <w:szCs w:val="21"/>
              </w:rPr>
              <w:t>1.0×10</w:t>
            </w:r>
            <w:r>
              <w:rPr>
                <w:szCs w:val="21"/>
                <w:vertAlign w:val="superscript"/>
              </w:rPr>
              <w:t>4</w:t>
            </w:r>
          </w:p>
        </w:tc>
        <w:tc>
          <w:tcPr>
            <w:tcW w:w="1317" w:type="dxa"/>
            <w:vAlign w:val="center"/>
          </w:tcPr>
          <w:p>
            <w:pPr>
              <w:spacing w:line="400" w:lineRule="exact"/>
              <w:jc w:val="center"/>
              <w:rPr>
                <w:szCs w:val="21"/>
              </w:rPr>
            </w:pPr>
            <w:r>
              <w:rPr>
                <w:szCs w:val="21"/>
              </w:rPr>
              <w:t>不得检出</w:t>
            </w:r>
          </w:p>
        </w:tc>
        <w:tc>
          <w:tcPr>
            <w:tcW w:w="1276" w:type="dxa"/>
            <w:vAlign w:val="center"/>
          </w:tcPr>
          <w:p>
            <w:pPr>
              <w:widowControl/>
              <w:spacing w:line="400" w:lineRule="exact"/>
              <w:jc w:val="center"/>
              <w:textAlignment w:val="center"/>
              <w:rPr>
                <w:szCs w:val="21"/>
              </w:rPr>
            </w:pPr>
            <w:r>
              <w:rPr>
                <w:szCs w:val="21"/>
              </w:rPr>
              <w:t>100</w:t>
            </w:r>
          </w:p>
        </w:tc>
        <w:tc>
          <w:tcPr>
            <w:tcW w:w="2022" w:type="dxa"/>
            <w:vAlign w:val="center"/>
          </w:tcPr>
          <w:p>
            <w:pPr>
              <w:spacing w:line="400" w:lineRule="exact"/>
              <w:jc w:val="center"/>
              <w:rPr>
                <w:szCs w:val="21"/>
              </w:rPr>
            </w:pPr>
            <w:r>
              <w:rPr>
                <w:rFonts w:hint="eastAsia"/>
                <w:szCs w:val="21"/>
              </w:rPr>
              <w:t>--</w:t>
            </w:r>
          </w:p>
        </w:tc>
        <w:tc>
          <w:tcPr>
            <w:tcW w:w="1282" w:type="dxa"/>
            <w:vAlign w:val="center"/>
          </w:tcPr>
          <w:p>
            <w:pPr>
              <w:spacing w:line="400" w:lineRule="exact"/>
              <w:jc w:val="center"/>
              <w:rPr>
                <w:szCs w:val="21"/>
              </w:rPr>
            </w:pPr>
            <w:r>
              <w:rPr>
                <w:rFonts w:hint="eastAsia"/>
                <w:szCs w:val="21"/>
              </w:rPr>
              <w:t>--</w:t>
            </w:r>
          </w:p>
        </w:tc>
      </w:tr>
    </w:tbl>
    <w:p>
      <w:pPr>
        <w:pStyle w:val="36"/>
        <w:autoSpaceDE w:val="0"/>
        <w:autoSpaceDN w:val="0"/>
        <w:adjustRightInd w:val="0"/>
        <w:spacing w:after="156" w:afterLines="50" w:line="400" w:lineRule="exact"/>
        <w:ind w:firstLine="0" w:firstLineChars="0"/>
        <w:rPr>
          <w:bCs/>
          <w:szCs w:val="21"/>
        </w:rPr>
      </w:pPr>
      <w:r>
        <w:rPr>
          <w:szCs w:val="21"/>
        </w:rPr>
        <w:drawing>
          <wp:anchor distT="0" distB="0" distL="114300" distR="114300" simplePos="0" relativeHeight="251658240" behindDoc="0" locked="0" layoutInCell="1" allowOverlap="1">
            <wp:simplePos x="0" y="0"/>
            <wp:positionH relativeFrom="column">
              <wp:posOffset>1268095</wp:posOffset>
            </wp:positionH>
            <wp:positionV relativeFrom="paragraph">
              <wp:posOffset>1850390</wp:posOffset>
            </wp:positionV>
            <wp:extent cx="2791460" cy="3020060"/>
            <wp:effectExtent l="0" t="0" r="12700" b="12700"/>
            <wp:wrapNone/>
            <wp:docPr id="39" name="图片 3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791460" cy="3020060"/>
                    </a:xfrm>
                    <a:prstGeom prst="rect">
                      <a:avLst/>
                    </a:prstGeom>
                    <a:noFill/>
                    <a:ln>
                      <a:noFill/>
                    </a:ln>
                  </pic:spPr>
                </pic:pic>
              </a:graphicData>
            </a:graphic>
          </wp:anchor>
        </w:drawing>
      </w:r>
      <w:r>
        <w:rPr>
          <w:szCs w:val="21"/>
        </w:rPr>
        <w:t>注：金黄色葡萄球菌、志贺氏菌检测未写入本标准</w:t>
      </w:r>
      <w:r>
        <w:rPr>
          <w:rFonts w:hint="eastAsia"/>
          <w:szCs w:val="21"/>
        </w:rPr>
        <w:t>；</w:t>
      </w:r>
      <w:r>
        <w:rPr>
          <w:rFonts w:hint="eastAsia"/>
          <w:bCs/>
          <w:szCs w:val="21"/>
        </w:rPr>
        <w:t>--表示未检测。</w:t>
      </w:r>
    </w:p>
    <w:p>
      <w:pPr>
        <w:autoSpaceDE w:val="0"/>
        <w:autoSpaceDN w:val="0"/>
        <w:adjustRightInd w:val="0"/>
        <w:spacing w:line="400" w:lineRule="exact"/>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p>
    <w:p>
      <w:pPr>
        <w:autoSpaceDE w:val="0"/>
        <w:autoSpaceDN w:val="0"/>
        <w:adjustRightInd w:val="0"/>
        <w:spacing w:line="400" w:lineRule="exact"/>
        <w:jc w:val="center"/>
        <w:rPr>
          <w:szCs w:val="21"/>
        </w:rPr>
      </w:pPr>
      <w:r>
        <w:rPr>
          <w:szCs w:val="21"/>
        </w:rPr>
        <w:t>图1 部分样品大肠菌群检测结果</w:t>
      </w:r>
    </w:p>
    <w:p>
      <w:pPr>
        <w:autoSpaceDE w:val="0"/>
        <w:autoSpaceDN w:val="0"/>
        <w:adjustRightInd w:val="0"/>
        <w:spacing w:line="400" w:lineRule="exact"/>
        <w:jc w:val="center"/>
        <w:rPr>
          <w:szCs w:val="21"/>
        </w:rPr>
      </w:pPr>
      <w:r>
        <w:rPr>
          <w:szCs w:val="21"/>
        </w:rPr>
        <w:drawing>
          <wp:anchor distT="0" distB="0" distL="114300" distR="114300" simplePos="0" relativeHeight="251658240" behindDoc="0" locked="0" layoutInCell="1" allowOverlap="1">
            <wp:simplePos x="0" y="0"/>
            <wp:positionH relativeFrom="column">
              <wp:posOffset>1294765</wp:posOffset>
            </wp:positionH>
            <wp:positionV relativeFrom="paragraph">
              <wp:posOffset>184785</wp:posOffset>
            </wp:positionV>
            <wp:extent cx="2773045" cy="2976245"/>
            <wp:effectExtent l="0" t="0" r="635" b="10795"/>
            <wp:wrapNone/>
            <wp:docPr id="40" name="图片 4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73045" cy="2976245"/>
                    </a:xfrm>
                    <a:prstGeom prst="rect">
                      <a:avLst/>
                    </a:prstGeom>
                    <a:noFill/>
                    <a:ln>
                      <a:noFill/>
                    </a:ln>
                  </pic:spPr>
                </pic:pic>
              </a:graphicData>
            </a:graphic>
          </wp:anchor>
        </w:drawing>
      </w: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spacing w:line="400" w:lineRule="exact"/>
        <w:jc w:val="left"/>
        <w:rPr>
          <w:b/>
          <w:bCs/>
          <w:szCs w:val="21"/>
        </w:rPr>
      </w:pPr>
    </w:p>
    <w:p>
      <w:pPr>
        <w:autoSpaceDE w:val="0"/>
        <w:autoSpaceDN w:val="0"/>
        <w:adjustRightInd w:val="0"/>
        <w:spacing w:line="400" w:lineRule="exact"/>
        <w:jc w:val="center"/>
        <w:rPr>
          <w:szCs w:val="21"/>
        </w:rPr>
      </w:pPr>
      <w:r>
        <w:rPr>
          <w:szCs w:val="21"/>
        </w:rPr>
        <w:t>图2 部分样品霉菌检测结果</w:t>
      </w:r>
    </w:p>
    <w:p>
      <w:pPr>
        <w:spacing w:line="400" w:lineRule="exact"/>
        <w:jc w:val="left"/>
        <w:rPr>
          <w:b/>
          <w:bCs/>
          <w:szCs w:val="21"/>
        </w:rPr>
      </w:pPr>
      <w:r>
        <w:rPr>
          <w:b/>
          <w:bCs/>
          <w:szCs w:val="21"/>
        </w:rPr>
        <w:t>（6）饲料添加剂 屎肠球菌-安全性的编制依据</w:t>
      </w:r>
    </w:p>
    <w:p>
      <w:pPr>
        <w:pStyle w:val="36"/>
        <w:autoSpaceDE w:val="0"/>
        <w:autoSpaceDN w:val="0"/>
        <w:adjustRightInd w:val="0"/>
        <w:spacing w:line="400" w:lineRule="exact"/>
        <w:rPr>
          <w:szCs w:val="21"/>
        </w:rPr>
      </w:pPr>
      <w:r>
        <w:rPr>
          <w:szCs w:val="21"/>
        </w:rPr>
        <w:t>屎肠球菌是人畜胃肠道共生菌，但其中一些菌株可能是人类致病菌。然而，如今尚没有关于屎肠球菌安全性检测的国际和国家标准公布。欧洲食品安全局（EFSA）动物饲料添加剂和饲料产品委员会（FEEDAP）的微生物工作小组建立了屎肠球菌安全性评估准则，并发布了饲用屎肠球菌的安全性评估指南（Guidance on the safety assessment of Enterococcus faecium in animal nutrition, EFSA Journal, 2012,10(5):2682-2691）。该安全性评估指南规定，屎肠球菌菌株对氨苄青霉素的MIC值&gt;</w:t>
      </w:r>
      <w:r>
        <w:rPr>
          <w:rFonts w:hint="eastAsia"/>
          <w:szCs w:val="21"/>
        </w:rPr>
        <w:t xml:space="preserve"> </w:t>
      </w:r>
      <w:r>
        <w:rPr>
          <w:szCs w:val="21"/>
        </w:rPr>
        <w:t>2 mg/L或含有三种病原菌标志基因IS16、</w:t>
      </w:r>
      <w:r>
        <w:rPr>
          <w:i/>
          <w:szCs w:val="21"/>
        </w:rPr>
        <w:t>esp</w:t>
      </w:r>
      <w:r>
        <w:rPr>
          <w:szCs w:val="21"/>
        </w:rPr>
        <w:t>和</w:t>
      </w:r>
      <w:r>
        <w:rPr>
          <w:i/>
          <w:szCs w:val="21"/>
        </w:rPr>
        <w:t>hylEfm</w:t>
      </w:r>
      <w:r>
        <w:rPr>
          <w:szCs w:val="21"/>
        </w:rPr>
        <w:t>的任意其一时，均不得作为饲料添加剂使用。我们根据此安全性评估指南和国际标准ISO 20776-1:2006中对MIC值检测的要求和方法，检测了从采集样品中分离出来的屎肠球菌菌株对氨苄青霉素的MIC值（见表</w:t>
      </w:r>
      <w:r>
        <w:rPr>
          <w:rFonts w:hint="eastAsia"/>
          <w:szCs w:val="21"/>
          <w:lang w:val="en-US" w:eastAsia="zh-CN"/>
        </w:rPr>
        <w:t>7</w:t>
      </w:r>
      <w:r>
        <w:rPr>
          <w:szCs w:val="21"/>
        </w:rPr>
        <w:t>）。经检测，各产品菌株对氨苄青霉素的MIC值均≤ 2 mg/L。</w:t>
      </w:r>
    </w:p>
    <w:p>
      <w:pPr>
        <w:pStyle w:val="36"/>
        <w:autoSpaceDE w:val="0"/>
        <w:autoSpaceDN w:val="0"/>
        <w:adjustRightInd w:val="0"/>
        <w:spacing w:line="400" w:lineRule="exact"/>
        <w:rPr>
          <w:szCs w:val="21"/>
        </w:rPr>
      </w:pPr>
      <w:r>
        <w:rPr>
          <w:szCs w:val="21"/>
        </w:rPr>
        <w:t>另外，我们对屎肠球菌中三个病原菌标志基因IS16、</w:t>
      </w:r>
      <w:r>
        <w:rPr>
          <w:i/>
          <w:szCs w:val="21"/>
        </w:rPr>
        <w:t>esp</w:t>
      </w:r>
      <w:r>
        <w:rPr>
          <w:szCs w:val="21"/>
        </w:rPr>
        <w:t>和</w:t>
      </w:r>
      <w:r>
        <w:rPr>
          <w:i/>
          <w:szCs w:val="21"/>
        </w:rPr>
        <w:t>hylEfm</w:t>
      </w:r>
      <w:r>
        <w:rPr>
          <w:szCs w:val="21"/>
        </w:rPr>
        <w:t>的表达进行了PCR检测。三个基因的引物序列如表</w:t>
      </w:r>
      <w:r>
        <w:rPr>
          <w:rFonts w:hint="eastAsia"/>
          <w:szCs w:val="21"/>
          <w:lang w:val="en-US" w:eastAsia="zh-CN"/>
        </w:rPr>
        <w:t>8</w:t>
      </w:r>
      <w:r>
        <w:rPr>
          <w:szCs w:val="21"/>
        </w:rPr>
        <w:t>。经检测，所有三种病原菌标志基因IS16、</w:t>
      </w:r>
      <w:r>
        <w:rPr>
          <w:i/>
          <w:szCs w:val="21"/>
        </w:rPr>
        <w:t>esp</w:t>
      </w:r>
      <w:r>
        <w:rPr>
          <w:szCs w:val="21"/>
        </w:rPr>
        <w:t>和</w:t>
      </w:r>
      <w:r>
        <w:rPr>
          <w:i/>
          <w:szCs w:val="21"/>
        </w:rPr>
        <w:t>hylEfm</w:t>
      </w:r>
      <w:r>
        <w:rPr>
          <w:szCs w:val="21"/>
        </w:rPr>
        <w:t>均检测阴性</w:t>
      </w:r>
      <w:r>
        <w:rPr>
          <w:rFonts w:hint="eastAsia"/>
          <w:szCs w:val="21"/>
        </w:rPr>
        <w:t>（图3）</w:t>
      </w:r>
      <w:r>
        <w:rPr>
          <w:szCs w:val="21"/>
        </w:rPr>
        <w:t>。但因为安全性评估指南中推荐检测三种基因时，应以三种基因阳性菌DSMZ 25390和三种基因阴性菌DSMZ 25389分别作为阳性和阴性对照菌株，需从国外进口，涉及安全性问题，很难购买到。考虑到我们检测样品中三种基因均为阴性，且</w:t>
      </w:r>
      <w:r>
        <w:rPr>
          <w:rFonts w:hint="eastAsia"/>
          <w:szCs w:val="21"/>
        </w:rPr>
        <w:t>标志基因检测可行性较低，</w:t>
      </w:r>
      <w:r>
        <w:rPr>
          <w:szCs w:val="21"/>
        </w:rPr>
        <w:t>故在本标准中，未将三种病原菌标志基因IS16、</w:t>
      </w:r>
      <w:r>
        <w:rPr>
          <w:i/>
          <w:szCs w:val="21"/>
        </w:rPr>
        <w:t>esp</w:t>
      </w:r>
      <w:r>
        <w:rPr>
          <w:szCs w:val="21"/>
        </w:rPr>
        <w:t>和</w:t>
      </w:r>
      <w:r>
        <w:rPr>
          <w:i/>
          <w:szCs w:val="21"/>
        </w:rPr>
        <w:t>hylEfm</w:t>
      </w:r>
      <w:r>
        <w:rPr>
          <w:szCs w:val="21"/>
        </w:rPr>
        <w:t>的检测列为标准中的检测项目。</w:t>
      </w:r>
    </w:p>
    <w:p>
      <w:pPr>
        <w:pStyle w:val="36"/>
        <w:autoSpaceDE w:val="0"/>
        <w:autoSpaceDN w:val="0"/>
        <w:adjustRightInd w:val="0"/>
        <w:spacing w:line="400" w:lineRule="exact"/>
        <w:rPr>
          <w:szCs w:val="21"/>
        </w:rPr>
      </w:pPr>
      <w:r>
        <w:rPr>
          <w:szCs w:val="21"/>
        </w:rPr>
        <w:t>参考国际标准和相关安全性评估指南，我们将屎肠球菌的安全性指标设置为对氨苄青霉素的最低抑菌浓度（MIC）≤ 2 mg/L。</w:t>
      </w:r>
    </w:p>
    <w:p>
      <w:pPr>
        <w:pStyle w:val="36"/>
        <w:autoSpaceDE w:val="0"/>
        <w:autoSpaceDN w:val="0"/>
        <w:adjustRightInd w:val="0"/>
        <w:spacing w:before="156" w:beforeLines="50" w:line="400" w:lineRule="exact"/>
        <w:ind w:firstLine="0" w:firstLineChars="0"/>
        <w:jc w:val="center"/>
        <w:outlineLvl w:val="2"/>
        <w:rPr>
          <w:szCs w:val="21"/>
        </w:rPr>
      </w:pPr>
      <w:r>
        <w:rPr>
          <w:bCs/>
          <w:szCs w:val="21"/>
        </w:rPr>
        <w:t>表</w:t>
      </w:r>
      <w:r>
        <w:rPr>
          <w:rFonts w:hint="eastAsia"/>
          <w:bCs/>
          <w:szCs w:val="21"/>
          <w:lang w:val="en-US" w:eastAsia="zh-CN"/>
        </w:rPr>
        <w:t>7</w:t>
      </w:r>
      <w:r>
        <w:rPr>
          <w:bCs/>
          <w:szCs w:val="21"/>
        </w:rPr>
        <w:t xml:space="preserve"> 屎肠球菌菌株对氨苄青霉素的最低抑菌浓度（MIC，mg/L）</w:t>
      </w:r>
    </w:p>
    <w:tbl>
      <w:tblPr>
        <w:tblStyle w:val="13"/>
        <w:tblW w:w="3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rPr>
              <w:t>编号</w:t>
            </w:r>
          </w:p>
        </w:tc>
        <w:tc>
          <w:tcPr>
            <w:tcW w:w="2740"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rPr>
              <w:t>MIC值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1</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2</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3</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4</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5</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6</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7</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8</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9</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10</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11</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49" w:type="dxa"/>
            <w:vAlign w:val="center"/>
          </w:tcPr>
          <w:p>
            <w:pPr>
              <w:pStyle w:val="11"/>
              <w:jc w:val="center"/>
              <w:rPr>
                <w:rFonts w:ascii="Times New Roman" w:hAnsi="Times New Roman" w:cs="Times New Roman"/>
                <w:color w:val="000000"/>
                <w:sz w:val="21"/>
                <w:szCs w:val="21"/>
              </w:rPr>
            </w:pPr>
            <w:r>
              <w:rPr>
                <w:rFonts w:ascii="Times New Roman" w:hAnsi="Times New Roman" w:cs="Times New Roman"/>
                <w:color w:val="000000"/>
                <w:sz w:val="21"/>
                <w:szCs w:val="21"/>
                <w:lang w:bidi="ar"/>
              </w:rPr>
              <w:t>12</w:t>
            </w:r>
          </w:p>
        </w:tc>
        <w:tc>
          <w:tcPr>
            <w:tcW w:w="2740" w:type="dxa"/>
            <w:vAlign w:val="center"/>
          </w:tcPr>
          <w:p>
            <w:pPr>
              <w:pStyle w:val="11"/>
              <w:jc w:val="center"/>
              <w:rPr>
                <w:rFonts w:ascii="Times New Roman" w:hAnsi="Times New Roman" w:cs="Times New Roman"/>
                <w:color w:val="000000"/>
                <w:sz w:val="21"/>
                <w:szCs w:val="21"/>
                <w:lang w:bidi="ar"/>
              </w:rPr>
            </w:pPr>
            <w:r>
              <w:rPr>
                <w:rFonts w:ascii="Times New Roman" w:hAnsi="Times New Roman" w:cs="Times New Roman"/>
                <w:color w:val="000000"/>
                <w:sz w:val="21"/>
                <w:szCs w:val="21"/>
                <w:lang w:bidi="ar"/>
              </w:rPr>
              <w:t>2.0</w:t>
            </w:r>
          </w:p>
        </w:tc>
      </w:tr>
    </w:tbl>
    <w:p>
      <w:pPr>
        <w:pStyle w:val="36"/>
        <w:autoSpaceDE w:val="0"/>
        <w:autoSpaceDN w:val="0"/>
        <w:adjustRightInd w:val="0"/>
        <w:spacing w:before="156" w:beforeLines="50" w:line="400" w:lineRule="exact"/>
        <w:ind w:firstLine="0" w:firstLineChars="0"/>
        <w:jc w:val="center"/>
        <w:rPr>
          <w:szCs w:val="21"/>
        </w:rPr>
      </w:pPr>
      <w:r>
        <w:rPr>
          <w:bCs/>
          <w:szCs w:val="21"/>
        </w:rPr>
        <w:t>表</w:t>
      </w:r>
      <w:r>
        <w:rPr>
          <w:rFonts w:hint="eastAsia"/>
          <w:bCs/>
          <w:szCs w:val="21"/>
          <w:lang w:val="en-US" w:eastAsia="zh-CN"/>
        </w:rPr>
        <w:t>8</w:t>
      </w:r>
      <w:r>
        <w:rPr>
          <w:bCs/>
          <w:szCs w:val="21"/>
        </w:rPr>
        <w:t xml:space="preserve"> 屎肠球菌标志基因</w:t>
      </w:r>
      <w:r>
        <w:rPr>
          <w:szCs w:val="21"/>
        </w:rPr>
        <w:t>IS16、</w:t>
      </w:r>
      <w:r>
        <w:rPr>
          <w:i/>
          <w:szCs w:val="21"/>
        </w:rPr>
        <w:t>esp</w:t>
      </w:r>
      <w:r>
        <w:rPr>
          <w:szCs w:val="21"/>
        </w:rPr>
        <w:t>和</w:t>
      </w:r>
      <w:r>
        <w:rPr>
          <w:i/>
          <w:szCs w:val="21"/>
        </w:rPr>
        <w:t>hylEfm</w:t>
      </w:r>
      <w:r>
        <w:rPr>
          <w:szCs w:val="21"/>
        </w:rPr>
        <w:t>引物序列</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426"/>
        <w:gridCol w:w="198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36"/>
              <w:autoSpaceDE w:val="0"/>
              <w:autoSpaceDN w:val="0"/>
              <w:adjustRightInd w:val="0"/>
              <w:spacing w:line="400" w:lineRule="exact"/>
              <w:ind w:firstLine="0" w:firstLineChars="0"/>
              <w:jc w:val="center"/>
              <w:rPr>
                <w:bCs/>
                <w:szCs w:val="21"/>
              </w:rPr>
            </w:pPr>
            <w:r>
              <w:rPr>
                <w:bCs/>
                <w:szCs w:val="21"/>
              </w:rPr>
              <w:t>引物名称</w:t>
            </w:r>
          </w:p>
        </w:tc>
        <w:tc>
          <w:tcPr>
            <w:tcW w:w="3426" w:type="dxa"/>
            <w:vAlign w:val="center"/>
          </w:tcPr>
          <w:p>
            <w:pPr>
              <w:pStyle w:val="36"/>
              <w:autoSpaceDE w:val="0"/>
              <w:autoSpaceDN w:val="0"/>
              <w:adjustRightInd w:val="0"/>
              <w:spacing w:line="400" w:lineRule="exact"/>
              <w:ind w:firstLine="0" w:firstLineChars="0"/>
              <w:jc w:val="center"/>
              <w:rPr>
                <w:bCs/>
                <w:szCs w:val="21"/>
              </w:rPr>
            </w:pPr>
            <w:r>
              <w:rPr>
                <w:bCs/>
                <w:szCs w:val="21"/>
              </w:rPr>
              <w:t>引物序列</w:t>
            </w:r>
          </w:p>
        </w:tc>
        <w:tc>
          <w:tcPr>
            <w:tcW w:w="1985" w:type="dxa"/>
            <w:vAlign w:val="center"/>
          </w:tcPr>
          <w:p>
            <w:pPr>
              <w:pStyle w:val="36"/>
              <w:autoSpaceDE w:val="0"/>
              <w:autoSpaceDN w:val="0"/>
              <w:adjustRightInd w:val="0"/>
              <w:spacing w:line="400" w:lineRule="exact"/>
              <w:ind w:firstLine="0" w:firstLineChars="0"/>
              <w:jc w:val="center"/>
              <w:rPr>
                <w:bCs/>
                <w:szCs w:val="21"/>
              </w:rPr>
            </w:pPr>
            <w:r>
              <w:rPr>
                <w:szCs w:val="21"/>
              </w:rPr>
              <w:t>合成基因片段大小（bp）</w:t>
            </w:r>
          </w:p>
        </w:tc>
        <w:tc>
          <w:tcPr>
            <w:tcW w:w="2010" w:type="dxa"/>
            <w:vAlign w:val="center"/>
          </w:tcPr>
          <w:p>
            <w:pPr>
              <w:pStyle w:val="36"/>
              <w:autoSpaceDE w:val="0"/>
              <w:autoSpaceDN w:val="0"/>
              <w:adjustRightInd w:val="0"/>
              <w:spacing w:line="400" w:lineRule="exact"/>
              <w:ind w:firstLine="0" w:firstLineChars="0"/>
              <w:jc w:val="center"/>
              <w:rPr>
                <w:szCs w:val="21"/>
              </w:rPr>
            </w:pPr>
            <w:r>
              <w:rPr>
                <w:szCs w:val="21"/>
              </w:rPr>
              <w:t>序列来源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36"/>
              <w:autoSpaceDE w:val="0"/>
              <w:autoSpaceDN w:val="0"/>
              <w:adjustRightInd w:val="0"/>
              <w:spacing w:line="400" w:lineRule="exact"/>
              <w:ind w:firstLine="0" w:firstLineChars="0"/>
              <w:jc w:val="center"/>
              <w:rPr>
                <w:bCs/>
                <w:szCs w:val="21"/>
              </w:rPr>
            </w:pPr>
            <w:r>
              <w:rPr>
                <w:szCs w:val="21"/>
              </w:rPr>
              <w:t>IS16-F</w:t>
            </w:r>
          </w:p>
        </w:tc>
        <w:tc>
          <w:tcPr>
            <w:tcW w:w="3426" w:type="dxa"/>
            <w:vAlign w:val="center"/>
          </w:tcPr>
          <w:p>
            <w:pPr>
              <w:pStyle w:val="36"/>
              <w:autoSpaceDE w:val="0"/>
              <w:autoSpaceDN w:val="0"/>
              <w:adjustRightInd w:val="0"/>
              <w:spacing w:line="400" w:lineRule="exact"/>
              <w:ind w:firstLine="0" w:firstLineChars="0"/>
              <w:jc w:val="center"/>
              <w:rPr>
                <w:bCs/>
                <w:szCs w:val="21"/>
              </w:rPr>
            </w:pPr>
            <w:r>
              <w:rPr>
                <w:szCs w:val="21"/>
              </w:rPr>
              <w:t>CATGTTCCACGAACCAGAG</w:t>
            </w:r>
          </w:p>
        </w:tc>
        <w:tc>
          <w:tcPr>
            <w:tcW w:w="1985" w:type="dxa"/>
            <w:vMerge w:val="restart"/>
            <w:vAlign w:val="center"/>
          </w:tcPr>
          <w:p>
            <w:pPr>
              <w:pStyle w:val="36"/>
              <w:autoSpaceDE w:val="0"/>
              <w:autoSpaceDN w:val="0"/>
              <w:adjustRightInd w:val="0"/>
              <w:spacing w:line="400" w:lineRule="exact"/>
              <w:ind w:firstLine="0" w:firstLineChars="0"/>
              <w:jc w:val="center"/>
              <w:rPr>
                <w:bCs/>
                <w:szCs w:val="21"/>
              </w:rPr>
            </w:pPr>
            <w:r>
              <w:rPr>
                <w:bCs/>
                <w:szCs w:val="21"/>
              </w:rPr>
              <w:t>547</w:t>
            </w:r>
          </w:p>
        </w:tc>
        <w:tc>
          <w:tcPr>
            <w:tcW w:w="2010" w:type="dxa"/>
            <w:vMerge w:val="restart"/>
            <w:vAlign w:val="center"/>
          </w:tcPr>
          <w:p>
            <w:pPr>
              <w:widowControl/>
              <w:jc w:val="left"/>
              <w:rPr>
                <w:bCs/>
                <w:szCs w:val="21"/>
              </w:rPr>
            </w:pPr>
            <w:r>
              <w:rPr>
                <w:szCs w:val="21"/>
              </w:rPr>
              <w:t>EFSA Journal 2012;10(5):2682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36"/>
              <w:autoSpaceDE w:val="0"/>
              <w:autoSpaceDN w:val="0"/>
              <w:adjustRightInd w:val="0"/>
              <w:spacing w:line="400" w:lineRule="exact"/>
              <w:ind w:firstLine="0" w:firstLineChars="0"/>
              <w:jc w:val="center"/>
              <w:rPr>
                <w:bCs/>
                <w:szCs w:val="21"/>
              </w:rPr>
            </w:pPr>
            <w:r>
              <w:rPr>
                <w:szCs w:val="21"/>
              </w:rPr>
              <w:t>IS16-R</w:t>
            </w:r>
          </w:p>
        </w:tc>
        <w:tc>
          <w:tcPr>
            <w:tcW w:w="3426" w:type="dxa"/>
            <w:vAlign w:val="center"/>
          </w:tcPr>
          <w:p>
            <w:pPr>
              <w:pStyle w:val="36"/>
              <w:autoSpaceDE w:val="0"/>
              <w:autoSpaceDN w:val="0"/>
              <w:adjustRightInd w:val="0"/>
              <w:spacing w:line="400" w:lineRule="exact"/>
              <w:ind w:firstLine="0" w:firstLineChars="0"/>
              <w:jc w:val="center"/>
              <w:rPr>
                <w:bCs/>
                <w:szCs w:val="21"/>
              </w:rPr>
            </w:pPr>
            <w:bookmarkStart w:id="7" w:name="OLE_LINK2"/>
            <w:bookmarkStart w:id="8" w:name="OLE_LINK3"/>
            <w:r>
              <w:rPr>
                <w:szCs w:val="21"/>
              </w:rPr>
              <w:t>TCAAAAAGTGGGCTTGGC</w:t>
            </w:r>
            <w:bookmarkEnd w:id="7"/>
            <w:bookmarkEnd w:id="8"/>
          </w:p>
        </w:tc>
        <w:tc>
          <w:tcPr>
            <w:tcW w:w="1985" w:type="dxa"/>
            <w:vMerge w:val="continue"/>
            <w:vAlign w:val="center"/>
          </w:tcPr>
          <w:p>
            <w:pPr>
              <w:pStyle w:val="36"/>
              <w:autoSpaceDE w:val="0"/>
              <w:autoSpaceDN w:val="0"/>
              <w:adjustRightInd w:val="0"/>
              <w:spacing w:line="400" w:lineRule="exact"/>
              <w:ind w:firstLine="0" w:firstLineChars="0"/>
              <w:jc w:val="center"/>
              <w:rPr>
                <w:bCs/>
                <w:szCs w:val="21"/>
              </w:rPr>
            </w:pPr>
          </w:p>
        </w:tc>
        <w:tc>
          <w:tcPr>
            <w:tcW w:w="2010" w:type="dxa"/>
            <w:vMerge w:val="continue"/>
            <w:vAlign w:val="center"/>
          </w:tcPr>
          <w:p>
            <w:pPr>
              <w:pStyle w:val="36"/>
              <w:autoSpaceDE w:val="0"/>
              <w:autoSpaceDN w:val="0"/>
              <w:adjustRightInd w:val="0"/>
              <w:spacing w:line="400" w:lineRule="exact"/>
              <w:ind w:firstLine="0" w:firstLineChars="0"/>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01" w:type="dxa"/>
            <w:vAlign w:val="center"/>
          </w:tcPr>
          <w:p>
            <w:pPr>
              <w:pStyle w:val="36"/>
              <w:autoSpaceDE w:val="0"/>
              <w:autoSpaceDN w:val="0"/>
              <w:adjustRightInd w:val="0"/>
              <w:spacing w:line="400" w:lineRule="exact"/>
              <w:ind w:firstLine="0" w:firstLineChars="0"/>
              <w:jc w:val="center"/>
              <w:rPr>
                <w:bCs/>
                <w:szCs w:val="21"/>
              </w:rPr>
            </w:pPr>
            <w:r>
              <w:rPr>
                <w:i/>
                <w:szCs w:val="21"/>
              </w:rPr>
              <w:t>esp</w:t>
            </w:r>
            <w:r>
              <w:rPr>
                <w:szCs w:val="21"/>
              </w:rPr>
              <w:t>-F</w:t>
            </w:r>
          </w:p>
        </w:tc>
        <w:tc>
          <w:tcPr>
            <w:tcW w:w="3426" w:type="dxa"/>
            <w:vAlign w:val="center"/>
          </w:tcPr>
          <w:p>
            <w:pPr>
              <w:widowControl/>
              <w:jc w:val="center"/>
              <w:rPr>
                <w:szCs w:val="21"/>
              </w:rPr>
            </w:pPr>
            <w:r>
              <w:rPr>
                <w:szCs w:val="21"/>
              </w:rPr>
              <w:t>AGATTTCATCTTTGATTCTTGG</w:t>
            </w:r>
          </w:p>
        </w:tc>
        <w:tc>
          <w:tcPr>
            <w:tcW w:w="1985" w:type="dxa"/>
            <w:vMerge w:val="restart"/>
            <w:vAlign w:val="center"/>
          </w:tcPr>
          <w:p>
            <w:pPr>
              <w:pStyle w:val="36"/>
              <w:autoSpaceDE w:val="0"/>
              <w:autoSpaceDN w:val="0"/>
              <w:adjustRightInd w:val="0"/>
              <w:spacing w:line="400" w:lineRule="exact"/>
              <w:ind w:firstLine="0" w:firstLineChars="0"/>
              <w:jc w:val="center"/>
              <w:rPr>
                <w:bCs/>
                <w:szCs w:val="21"/>
              </w:rPr>
            </w:pPr>
            <w:r>
              <w:rPr>
                <w:rFonts w:hint="eastAsia"/>
                <w:bCs/>
                <w:szCs w:val="21"/>
              </w:rPr>
              <w:t>510</w:t>
            </w:r>
          </w:p>
        </w:tc>
        <w:tc>
          <w:tcPr>
            <w:tcW w:w="2010" w:type="dxa"/>
            <w:vMerge w:val="restart"/>
            <w:vAlign w:val="center"/>
          </w:tcPr>
          <w:p>
            <w:pPr>
              <w:pStyle w:val="36"/>
              <w:autoSpaceDE w:val="0"/>
              <w:autoSpaceDN w:val="0"/>
              <w:adjustRightInd w:val="0"/>
              <w:spacing w:line="400" w:lineRule="exact"/>
              <w:ind w:firstLine="0" w:firstLineChars="0"/>
              <w:jc w:val="left"/>
              <w:rPr>
                <w:bCs/>
                <w:szCs w:val="21"/>
              </w:rPr>
            </w:pPr>
            <w:r>
              <w:rPr>
                <w:rFonts w:hint="eastAsia"/>
                <w:bCs/>
                <w:szCs w:val="21"/>
              </w:rPr>
              <w:t>J Clin Microbiol, 2004, 42(10):4473-4479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01" w:type="dxa"/>
            <w:vAlign w:val="center"/>
          </w:tcPr>
          <w:p>
            <w:pPr>
              <w:pStyle w:val="36"/>
              <w:autoSpaceDE w:val="0"/>
              <w:autoSpaceDN w:val="0"/>
              <w:adjustRightInd w:val="0"/>
              <w:spacing w:line="400" w:lineRule="exact"/>
              <w:ind w:firstLine="0" w:firstLineChars="0"/>
              <w:jc w:val="center"/>
              <w:rPr>
                <w:bCs/>
                <w:szCs w:val="21"/>
              </w:rPr>
            </w:pPr>
            <w:r>
              <w:rPr>
                <w:i/>
                <w:szCs w:val="21"/>
              </w:rPr>
              <w:t>esp</w:t>
            </w:r>
            <w:r>
              <w:rPr>
                <w:szCs w:val="21"/>
              </w:rPr>
              <w:t>-R</w:t>
            </w:r>
          </w:p>
        </w:tc>
        <w:tc>
          <w:tcPr>
            <w:tcW w:w="3426" w:type="dxa"/>
            <w:vAlign w:val="center"/>
          </w:tcPr>
          <w:p>
            <w:pPr>
              <w:widowControl/>
              <w:jc w:val="center"/>
              <w:rPr>
                <w:szCs w:val="21"/>
              </w:rPr>
            </w:pPr>
            <w:r>
              <w:rPr>
                <w:szCs w:val="21"/>
              </w:rPr>
              <w:t>AATTGATTCTTTAGCATCTGG</w:t>
            </w:r>
          </w:p>
        </w:tc>
        <w:tc>
          <w:tcPr>
            <w:tcW w:w="1985" w:type="dxa"/>
            <w:vMerge w:val="continue"/>
            <w:vAlign w:val="center"/>
          </w:tcPr>
          <w:p>
            <w:pPr>
              <w:pStyle w:val="36"/>
              <w:autoSpaceDE w:val="0"/>
              <w:autoSpaceDN w:val="0"/>
              <w:adjustRightInd w:val="0"/>
              <w:spacing w:line="400" w:lineRule="exact"/>
              <w:ind w:firstLine="0" w:firstLineChars="0"/>
              <w:jc w:val="center"/>
              <w:rPr>
                <w:bCs/>
                <w:szCs w:val="21"/>
              </w:rPr>
            </w:pPr>
          </w:p>
        </w:tc>
        <w:tc>
          <w:tcPr>
            <w:tcW w:w="2010" w:type="dxa"/>
            <w:vMerge w:val="continue"/>
            <w:vAlign w:val="center"/>
          </w:tcPr>
          <w:p>
            <w:pPr>
              <w:pStyle w:val="36"/>
              <w:autoSpaceDE w:val="0"/>
              <w:autoSpaceDN w:val="0"/>
              <w:adjustRightInd w:val="0"/>
              <w:spacing w:line="400" w:lineRule="exact"/>
              <w:ind w:firstLine="0" w:firstLineChars="0"/>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01" w:type="dxa"/>
            <w:vAlign w:val="center"/>
          </w:tcPr>
          <w:p>
            <w:pPr>
              <w:pStyle w:val="36"/>
              <w:autoSpaceDE w:val="0"/>
              <w:autoSpaceDN w:val="0"/>
              <w:adjustRightInd w:val="0"/>
              <w:spacing w:line="400" w:lineRule="exact"/>
              <w:ind w:firstLine="0" w:firstLineChars="0"/>
              <w:jc w:val="center"/>
              <w:rPr>
                <w:bCs/>
                <w:szCs w:val="21"/>
              </w:rPr>
            </w:pPr>
            <w:r>
              <w:rPr>
                <w:i/>
                <w:szCs w:val="21"/>
              </w:rPr>
              <w:t>hylEfm</w:t>
            </w:r>
            <w:r>
              <w:rPr>
                <w:szCs w:val="21"/>
              </w:rPr>
              <w:t>-F</w:t>
            </w:r>
          </w:p>
        </w:tc>
        <w:tc>
          <w:tcPr>
            <w:tcW w:w="3426" w:type="dxa"/>
            <w:vAlign w:val="center"/>
          </w:tcPr>
          <w:p>
            <w:pPr>
              <w:pStyle w:val="36"/>
              <w:autoSpaceDE w:val="0"/>
              <w:autoSpaceDN w:val="0"/>
              <w:adjustRightInd w:val="0"/>
              <w:spacing w:line="400" w:lineRule="exact"/>
              <w:ind w:firstLine="0" w:firstLineChars="0"/>
              <w:jc w:val="center"/>
              <w:rPr>
                <w:bCs/>
                <w:szCs w:val="21"/>
              </w:rPr>
            </w:pPr>
            <w:r>
              <w:rPr>
                <w:szCs w:val="21"/>
              </w:rPr>
              <w:t>ACAGAAGAGCTGCAGGAAATG</w:t>
            </w:r>
          </w:p>
        </w:tc>
        <w:tc>
          <w:tcPr>
            <w:tcW w:w="1985" w:type="dxa"/>
            <w:vMerge w:val="restart"/>
            <w:vAlign w:val="center"/>
          </w:tcPr>
          <w:p>
            <w:pPr>
              <w:pStyle w:val="36"/>
              <w:autoSpaceDE w:val="0"/>
              <w:autoSpaceDN w:val="0"/>
              <w:adjustRightInd w:val="0"/>
              <w:spacing w:line="400" w:lineRule="exact"/>
              <w:ind w:firstLine="0" w:firstLineChars="0"/>
              <w:jc w:val="center"/>
              <w:rPr>
                <w:bCs/>
                <w:szCs w:val="21"/>
              </w:rPr>
            </w:pPr>
            <w:r>
              <w:rPr>
                <w:rFonts w:hint="eastAsia"/>
                <w:bCs/>
                <w:szCs w:val="21"/>
              </w:rPr>
              <w:t>276</w:t>
            </w:r>
          </w:p>
        </w:tc>
        <w:tc>
          <w:tcPr>
            <w:tcW w:w="2010" w:type="dxa"/>
            <w:vMerge w:val="restart"/>
            <w:vAlign w:val="center"/>
          </w:tcPr>
          <w:p>
            <w:pPr>
              <w:pStyle w:val="36"/>
              <w:autoSpaceDE w:val="0"/>
              <w:autoSpaceDN w:val="0"/>
              <w:adjustRightInd w:val="0"/>
              <w:spacing w:line="400" w:lineRule="exact"/>
              <w:ind w:firstLine="0" w:firstLineChars="0"/>
              <w:jc w:val="left"/>
              <w:rPr>
                <w:bCs/>
                <w:szCs w:val="21"/>
              </w:rPr>
            </w:pPr>
            <w:r>
              <w:rPr>
                <w:rFonts w:hint="eastAsia"/>
                <w:bCs/>
                <w:szCs w:val="21"/>
              </w:rPr>
              <w:t>J Clin Microbiol, 2004, 42(10):4473-4479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101" w:type="dxa"/>
          </w:tcPr>
          <w:p>
            <w:pPr>
              <w:pStyle w:val="36"/>
              <w:autoSpaceDE w:val="0"/>
              <w:autoSpaceDN w:val="0"/>
              <w:adjustRightInd w:val="0"/>
              <w:spacing w:line="400" w:lineRule="exact"/>
              <w:ind w:firstLine="0" w:firstLineChars="0"/>
              <w:jc w:val="left"/>
              <w:rPr>
                <w:bCs/>
                <w:szCs w:val="21"/>
              </w:rPr>
            </w:pPr>
            <w:r>
              <w:rPr>
                <w:i/>
                <w:szCs w:val="21"/>
              </w:rPr>
              <w:t>hylEfm</w:t>
            </w:r>
            <w:r>
              <w:rPr>
                <w:szCs w:val="21"/>
              </w:rPr>
              <w:t>-R</w:t>
            </w:r>
          </w:p>
        </w:tc>
        <w:tc>
          <w:tcPr>
            <w:tcW w:w="3426" w:type="dxa"/>
          </w:tcPr>
          <w:p>
            <w:pPr>
              <w:pStyle w:val="36"/>
              <w:autoSpaceDE w:val="0"/>
              <w:autoSpaceDN w:val="0"/>
              <w:adjustRightInd w:val="0"/>
              <w:spacing w:line="400" w:lineRule="exact"/>
              <w:ind w:firstLine="0" w:firstLineChars="0"/>
              <w:jc w:val="left"/>
              <w:rPr>
                <w:bCs/>
                <w:szCs w:val="21"/>
              </w:rPr>
            </w:pPr>
            <w:r>
              <w:rPr>
                <w:szCs w:val="21"/>
              </w:rPr>
              <w:t>GACTGACGTCCAAGTTTCCAA</w:t>
            </w:r>
          </w:p>
        </w:tc>
        <w:tc>
          <w:tcPr>
            <w:tcW w:w="1985" w:type="dxa"/>
            <w:vMerge w:val="continue"/>
          </w:tcPr>
          <w:p>
            <w:pPr>
              <w:pStyle w:val="36"/>
              <w:autoSpaceDE w:val="0"/>
              <w:autoSpaceDN w:val="0"/>
              <w:adjustRightInd w:val="0"/>
              <w:spacing w:line="400" w:lineRule="exact"/>
              <w:ind w:firstLine="0" w:firstLineChars="0"/>
              <w:jc w:val="center"/>
              <w:rPr>
                <w:bCs/>
                <w:szCs w:val="21"/>
              </w:rPr>
            </w:pPr>
          </w:p>
        </w:tc>
        <w:tc>
          <w:tcPr>
            <w:tcW w:w="2010" w:type="dxa"/>
            <w:vMerge w:val="continue"/>
          </w:tcPr>
          <w:p>
            <w:pPr>
              <w:pStyle w:val="36"/>
              <w:autoSpaceDE w:val="0"/>
              <w:autoSpaceDN w:val="0"/>
              <w:adjustRightInd w:val="0"/>
              <w:spacing w:line="400" w:lineRule="exact"/>
              <w:ind w:firstLine="0" w:firstLineChars="0"/>
              <w:jc w:val="center"/>
              <w:rPr>
                <w:bCs/>
                <w:szCs w:val="21"/>
              </w:rPr>
            </w:pPr>
          </w:p>
        </w:tc>
      </w:tr>
    </w:tbl>
    <w:p>
      <w:pPr>
        <w:spacing w:line="400" w:lineRule="exact"/>
        <w:jc w:val="center"/>
        <w:rPr>
          <w:szCs w:val="21"/>
        </w:rPr>
      </w:pPr>
    </w:p>
    <w:p>
      <w:pPr>
        <w:spacing w:line="400" w:lineRule="exact"/>
        <w:jc w:val="center"/>
        <w:rPr>
          <w:szCs w:val="21"/>
        </w:rPr>
      </w:pPr>
      <w:r>
        <w:rPr>
          <w:szCs w:val="21"/>
        </w:rPr>
        <mc:AlternateContent>
          <mc:Choice Requires="wps">
            <w:drawing>
              <wp:anchor distT="0" distB="0" distL="114300" distR="114300" simplePos="0" relativeHeight="251655168" behindDoc="0" locked="0" layoutInCell="1" allowOverlap="1">
                <wp:simplePos x="0" y="0"/>
                <wp:positionH relativeFrom="column">
                  <wp:posOffset>4533900</wp:posOffset>
                </wp:positionH>
                <wp:positionV relativeFrom="paragraph">
                  <wp:posOffset>88265</wp:posOffset>
                </wp:positionV>
                <wp:extent cx="578485" cy="761365"/>
                <wp:effectExtent l="0" t="0" r="18415" b="13970"/>
                <wp:wrapNone/>
                <wp:docPr id="2"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578485" cy="761365"/>
                        </a:xfrm>
                        <a:prstGeom prst="rect">
                          <a:avLst/>
                        </a:prstGeom>
                        <a:solidFill>
                          <a:srgbClr val="000000"/>
                        </a:solidFill>
                        <a:ln w="9525">
                          <a:solidFill>
                            <a:srgbClr val="000000"/>
                          </a:solidFill>
                          <a:miter lim="800000"/>
                        </a:ln>
                      </wps:spPr>
                      <wps:txbx>
                        <w:txbxContent>
                          <w:p>
                            <w:pPr>
                              <w:rPr>
                                <w:color w:val="FF0000"/>
                              </w:rPr>
                            </w:pPr>
                            <w:r>
                              <w:rPr>
                                <w:color w:val="FF0000"/>
                              </w:rPr>
                              <w:t>IS16</w:t>
                            </w:r>
                          </w:p>
                          <w:p>
                            <w:pPr>
                              <w:rPr>
                                <w:i/>
                                <w:iCs/>
                                <w:color w:val="00B050"/>
                              </w:rPr>
                            </w:pPr>
                            <w:r>
                              <w:rPr>
                                <w:i/>
                                <w:iCs/>
                                <w:color w:val="00B050"/>
                              </w:rPr>
                              <w:t>esp</w:t>
                            </w:r>
                          </w:p>
                          <w:p>
                            <w:pPr>
                              <w:rPr>
                                <w:i/>
                                <w:iCs/>
                                <w:color w:val="4F81BD"/>
                              </w:rPr>
                            </w:pPr>
                            <w:r>
                              <w:rPr>
                                <w:i/>
                                <w:iCs/>
                                <w:color w:val="4F81BD"/>
                              </w:rPr>
                              <w:t>hylEfm</w:t>
                            </w:r>
                          </w:p>
                          <w:p/>
                          <w:p/>
                        </w:txbxContent>
                      </wps:txbx>
                      <wps:bodyPr rot="0" vert="horz" wrap="square" lIns="91440" tIns="45720" rIns="91440" bIns="45720" anchor="t" anchorCtr="0" upright="1">
                        <a:noAutofit/>
                      </wps:bodyPr>
                    </wps:wsp>
                  </a:graphicData>
                </a:graphic>
              </wp:anchor>
            </w:drawing>
          </mc:Choice>
          <mc:Fallback>
            <w:pict>
              <v:shape id="文本框 29" o:spid="_x0000_s1026" o:spt="202" type="#_x0000_t202" style="position:absolute;left:0pt;margin-left:357pt;margin-top:6.95pt;height:59.95pt;width:45.55pt;z-index:251655168;mso-width-relative:page;mso-height-relative:page;" fillcolor="#000000" filled="t" stroked="t" coordsize="21600,21600" o:gfxdata="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VYa&#10;B9sAAAAKAQAADwAAAAAAAAABACAAAAAiAAAAZHJzL2Rvd25yZXYueG1sUEsBAhQAFAAAAAgAh07i&#10;QDAMllEfAgAAOQQAAA4AAAAAAAAAAQAgAAAAKgEAAGRycy9lMm9Eb2MueG1sUEsFBgAAAAAGAAYA&#10;WQEAALsFAAAAAA==&#10;">
                <v:fill on="t" focussize="0,0"/>
                <v:stroke color="#000000" miterlimit="8" joinstyle="miter"/>
                <v:imagedata o:title=""/>
                <o:lock v:ext="edit" aspectratio="f"/>
                <v:textbox>
                  <w:txbxContent>
                    <w:p>
                      <w:pPr>
                        <w:rPr>
                          <w:color w:val="FF0000"/>
                        </w:rPr>
                      </w:pPr>
                      <w:r>
                        <w:rPr>
                          <w:color w:val="FF0000"/>
                        </w:rPr>
                        <w:t>IS16</w:t>
                      </w:r>
                    </w:p>
                    <w:p>
                      <w:pPr>
                        <w:rPr>
                          <w:i/>
                          <w:iCs/>
                          <w:color w:val="00B050"/>
                        </w:rPr>
                      </w:pPr>
                      <w:r>
                        <w:rPr>
                          <w:i/>
                          <w:iCs/>
                          <w:color w:val="00B050"/>
                        </w:rPr>
                        <w:t>esp</w:t>
                      </w:r>
                    </w:p>
                    <w:p>
                      <w:pPr>
                        <w:rPr>
                          <w:i/>
                          <w:iCs/>
                          <w:color w:val="4F81BD"/>
                        </w:rPr>
                      </w:pPr>
                      <w:r>
                        <w:rPr>
                          <w:i/>
                          <w:iCs/>
                          <w:color w:val="4F81BD"/>
                        </w:rPr>
                        <w:t>hylEfm</w:t>
                      </w:r>
                    </w:p>
                    <w:p/>
                    <w:p/>
                  </w:txbxContent>
                </v:textbox>
              </v:shape>
            </w:pict>
          </mc:Fallback>
        </mc:AlternateContent>
      </w:r>
      <w:r>
        <w:rPr>
          <w:szCs w:val="21"/>
        </w:rPr>
        <mc:AlternateContent>
          <mc:Choice Requires="wps">
            <w:drawing>
              <wp:anchor distT="0" distB="0" distL="114300" distR="114300" simplePos="0" relativeHeight="251656192" behindDoc="0" locked="0" layoutInCell="1" allowOverlap="1">
                <wp:simplePos x="0" y="0"/>
                <wp:positionH relativeFrom="column">
                  <wp:posOffset>3819525</wp:posOffset>
                </wp:positionH>
                <wp:positionV relativeFrom="paragraph">
                  <wp:posOffset>173990</wp:posOffset>
                </wp:positionV>
                <wp:extent cx="578485" cy="761365"/>
                <wp:effectExtent l="0" t="0" r="8890" b="17145"/>
                <wp:wrapNone/>
                <wp:docPr id="1"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578485" cy="761365"/>
                        </a:xfrm>
                        <a:prstGeom prst="rect">
                          <a:avLst/>
                        </a:prstGeom>
                        <a:solidFill>
                          <a:srgbClr val="000000"/>
                        </a:solidFill>
                        <a:ln w="9525">
                          <a:solidFill>
                            <a:srgbClr val="000000"/>
                          </a:solidFill>
                          <a:miter lim="800000"/>
                        </a:ln>
                      </wps:spPr>
                      <wps:txbx>
                        <w:txbxContent>
                          <w:p>
                            <w:pPr>
                              <w:rPr>
                                <w:color w:val="FF0000"/>
                              </w:rPr>
                            </w:pPr>
                            <w:r>
                              <w:rPr>
                                <w:color w:val="FF0000"/>
                              </w:rPr>
                              <w:t>IS16</w:t>
                            </w:r>
                          </w:p>
                          <w:p>
                            <w:pPr>
                              <w:rPr>
                                <w:i/>
                                <w:iCs/>
                                <w:color w:val="00B050"/>
                              </w:rPr>
                            </w:pPr>
                            <w:r>
                              <w:rPr>
                                <w:i/>
                                <w:iCs/>
                                <w:color w:val="00B050"/>
                              </w:rPr>
                              <w:t>esp</w:t>
                            </w:r>
                          </w:p>
                          <w:p>
                            <w:pPr>
                              <w:rPr>
                                <w:i/>
                                <w:iCs/>
                                <w:color w:val="4F81BD"/>
                              </w:rPr>
                            </w:pPr>
                            <w:r>
                              <w:rPr>
                                <w:i/>
                                <w:iCs/>
                                <w:color w:val="4F81BD"/>
                              </w:rPr>
                              <w:t>hylEfm</w:t>
                            </w:r>
                          </w:p>
                          <w:p/>
                          <w:p/>
                        </w:txbxContent>
                      </wps:txbx>
                      <wps:bodyPr rot="0" vert="horz" wrap="square" lIns="91440" tIns="45720" rIns="91440" bIns="45720" anchor="t" anchorCtr="0" upright="1">
                        <a:noAutofit/>
                      </wps:bodyPr>
                    </wps:wsp>
                  </a:graphicData>
                </a:graphic>
              </wp:anchor>
            </w:drawing>
          </mc:Choice>
          <mc:Fallback>
            <w:pict>
              <v:shape id="文本框 29" o:spid="_x0000_s1026" o:spt="202" type="#_x0000_t202" style="position:absolute;left:0pt;margin-left:300.75pt;margin-top:13.7pt;height:59.95pt;width:45.55pt;z-index:251656192;mso-width-relative:page;mso-height-relative:page;" fillcolor="#000000" filled="t" stroked="t" coordsize="21600,21600" o:gfxdata="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10;CdTc2wAAAAoBAAAPAAAAAAAAAAEAIAAAACIAAABkcnMvZG93bnJldi54bWxQSwECFAAUAAAACACH&#10;TuJANgxlECECAAA5BAAADgAAAAAAAAABACAAAAAqAQAAZHJzL2Uyb0RvYy54bWxQSwUGAAAAAAYA&#10;BgBZAQAAvQUAAAAA&#10;">
                <v:fill on="t" focussize="0,0"/>
                <v:stroke color="#000000" miterlimit="8" joinstyle="miter"/>
                <v:imagedata o:title=""/>
                <o:lock v:ext="edit" aspectratio="f"/>
                <v:textbox>
                  <w:txbxContent>
                    <w:p>
                      <w:pPr>
                        <w:rPr>
                          <w:color w:val="FF0000"/>
                        </w:rPr>
                      </w:pPr>
                      <w:r>
                        <w:rPr>
                          <w:color w:val="FF0000"/>
                        </w:rPr>
                        <w:t>IS16</w:t>
                      </w:r>
                    </w:p>
                    <w:p>
                      <w:pPr>
                        <w:rPr>
                          <w:i/>
                          <w:iCs/>
                          <w:color w:val="00B050"/>
                        </w:rPr>
                      </w:pPr>
                      <w:r>
                        <w:rPr>
                          <w:i/>
                          <w:iCs/>
                          <w:color w:val="00B050"/>
                        </w:rPr>
                        <w:t>esp</w:t>
                      </w:r>
                    </w:p>
                    <w:p>
                      <w:pPr>
                        <w:rPr>
                          <w:i/>
                          <w:iCs/>
                          <w:color w:val="4F81BD"/>
                        </w:rPr>
                      </w:pPr>
                      <w:r>
                        <w:rPr>
                          <w:i/>
                          <w:iCs/>
                          <w:color w:val="4F81BD"/>
                        </w:rPr>
                        <w:t>hylEfm</w:t>
                      </w:r>
                    </w:p>
                    <w:p/>
                    <w:p/>
                  </w:txbxContent>
                </v:textbox>
              </v:shape>
            </w:pict>
          </mc:Fallback>
        </mc:AlternateContent>
      </w:r>
      <w:r>
        <w:rPr>
          <w:bCs/>
          <w:szCs w:val="21"/>
        </w:rPr>
        <w:drawing>
          <wp:anchor distT="0" distB="0" distL="114300" distR="114300" simplePos="0" relativeHeight="251657216" behindDoc="0" locked="0" layoutInCell="1" allowOverlap="1">
            <wp:simplePos x="0" y="0"/>
            <wp:positionH relativeFrom="column">
              <wp:posOffset>619125</wp:posOffset>
            </wp:positionH>
            <wp:positionV relativeFrom="paragraph">
              <wp:posOffset>86995</wp:posOffset>
            </wp:positionV>
            <wp:extent cx="3883025" cy="2160270"/>
            <wp:effectExtent l="0" t="0" r="0" b="0"/>
            <wp:wrapNone/>
            <wp:docPr id="31" name="图片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883025" cy="2160270"/>
                    </a:xfrm>
                    <a:prstGeom prst="rect">
                      <a:avLst/>
                    </a:prstGeom>
                    <a:noFill/>
                    <a:ln>
                      <a:noFill/>
                    </a:ln>
                    <a:effectLst/>
                  </pic:spPr>
                </pic:pic>
              </a:graphicData>
            </a:graphic>
          </wp:anchor>
        </w:drawing>
      </w:r>
    </w:p>
    <w:p>
      <w:pPr>
        <w:spacing w:line="400" w:lineRule="exact"/>
        <w:jc w:val="center"/>
        <w:rPr>
          <w:szCs w:val="21"/>
        </w:rPr>
      </w:pPr>
    </w:p>
    <w:p>
      <w:pPr>
        <w:spacing w:line="400" w:lineRule="exact"/>
        <w:jc w:val="center"/>
        <w:rPr>
          <w:szCs w:val="21"/>
        </w:rPr>
      </w:pPr>
    </w:p>
    <w:p>
      <w:pPr>
        <w:spacing w:line="400" w:lineRule="exact"/>
        <w:jc w:val="center"/>
        <w:rPr>
          <w:szCs w:val="21"/>
        </w:rPr>
      </w:pPr>
    </w:p>
    <w:p>
      <w:pPr>
        <w:spacing w:line="400" w:lineRule="exact"/>
        <w:jc w:val="center"/>
        <w:rPr>
          <w:szCs w:val="21"/>
        </w:rPr>
      </w:pPr>
    </w:p>
    <w:p>
      <w:pPr>
        <w:spacing w:line="400" w:lineRule="exact"/>
        <w:jc w:val="center"/>
        <w:rPr>
          <w:szCs w:val="21"/>
        </w:rPr>
      </w:pPr>
    </w:p>
    <w:p>
      <w:pPr>
        <w:spacing w:line="400" w:lineRule="exact"/>
        <w:jc w:val="center"/>
        <w:rPr>
          <w:szCs w:val="21"/>
        </w:rPr>
      </w:pPr>
    </w:p>
    <w:p>
      <w:pPr>
        <w:spacing w:line="400" w:lineRule="exact"/>
        <w:jc w:val="center"/>
        <w:rPr>
          <w:szCs w:val="21"/>
        </w:rPr>
      </w:pPr>
    </w:p>
    <w:p>
      <w:pPr>
        <w:spacing w:line="400" w:lineRule="exact"/>
        <w:jc w:val="center"/>
        <w:rPr>
          <w:szCs w:val="21"/>
        </w:rPr>
      </w:pPr>
    </w:p>
    <w:p>
      <w:pPr>
        <w:spacing w:after="156" w:afterLines="50" w:line="400" w:lineRule="exact"/>
        <w:jc w:val="center"/>
        <w:rPr>
          <w:szCs w:val="21"/>
        </w:rPr>
      </w:pPr>
      <w:r>
        <w:rPr>
          <w:szCs w:val="21"/>
        </w:rPr>
        <w:t>图3 屎肠球菌菌种中三种病原菌标志基因IS16、</w:t>
      </w:r>
      <w:r>
        <w:rPr>
          <w:i/>
          <w:szCs w:val="21"/>
        </w:rPr>
        <w:t>esp</w:t>
      </w:r>
      <w:r>
        <w:rPr>
          <w:szCs w:val="21"/>
        </w:rPr>
        <w:t>和</w:t>
      </w:r>
      <w:r>
        <w:rPr>
          <w:i/>
          <w:szCs w:val="21"/>
        </w:rPr>
        <w:t>hylEfm</w:t>
      </w:r>
      <w:r>
        <w:rPr>
          <w:szCs w:val="21"/>
        </w:rPr>
        <w:t>的表达</w:t>
      </w:r>
    </w:p>
    <w:p>
      <w:pPr>
        <w:autoSpaceDE w:val="0"/>
        <w:autoSpaceDN w:val="0"/>
        <w:adjustRightInd w:val="0"/>
        <w:spacing w:line="400" w:lineRule="exact"/>
        <w:outlineLvl w:val="2"/>
        <w:rPr>
          <w:b/>
          <w:szCs w:val="21"/>
        </w:rPr>
      </w:pPr>
      <w:r>
        <w:rPr>
          <w:b/>
          <w:szCs w:val="21"/>
        </w:rPr>
        <w:t>（7）贮存和保质期的编制依据</w:t>
      </w:r>
    </w:p>
    <w:p>
      <w:pPr>
        <w:spacing w:line="400" w:lineRule="exact"/>
        <w:ind w:firstLine="420" w:firstLineChars="200"/>
        <w:rPr>
          <w:color w:val="000000"/>
          <w:szCs w:val="21"/>
        </w:rPr>
      </w:pPr>
      <w:r>
        <w:rPr>
          <w:color w:val="000000"/>
          <w:szCs w:val="21"/>
        </w:rPr>
        <w:t>益生菌是一类对</w:t>
      </w:r>
      <w:r>
        <w:fldChar w:fldCharType="begin"/>
      </w:r>
      <w:r>
        <w:instrText xml:space="preserve"> HYPERLINK "https://baike.baidu.com/item/%E5%AE%BF%E4%B8%BB/11528" \t "_blank" </w:instrText>
      </w:r>
      <w:r>
        <w:fldChar w:fldCharType="separate"/>
      </w:r>
      <w:r>
        <w:rPr>
          <w:color w:val="000000"/>
          <w:szCs w:val="21"/>
        </w:rPr>
        <w:t>宿主</w:t>
      </w:r>
      <w:r>
        <w:rPr>
          <w:color w:val="000000"/>
          <w:szCs w:val="21"/>
        </w:rPr>
        <w:fldChar w:fldCharType="end"/>
      </w:r>
      <w:r>
        <w:rPr>
          <w:color w:val="000000"/>
          <w:szCs w:val="21"/>
        </w:rPr>
        <w:t>有益的活</w:t>
      </w:r>
      <w:r>
        <w:fldChar w:fldCharType="begin"/>
      </w:r>
      <w:r>
        <w:instrText xml:space="preserve"> HYPERLINK "https://baike.baidu.com/item/%E6%B4%BB%E6%80%A7" \t "_blank" </w:instrText>
      </w:r>
      <w:r>
        <w:fldChar w:fldCharType="separate"/>
      </w:r>
      <w:r>
        <w:rPr>
          <w:color w:val="000000"/>
          <w:szCs w:val="21"/>
        </w:rPr>
        <w:t>的</w:t>
      </w:r>
      <w:r>
        <w:rPr>
          <w:color w:val="000000"/>
          <w:szCs w:val="21"/>
        </w:rPr>
        <w:fldChar w:fldCharType="end"/>
      </w:r>
      <w:r>
        <w:fldChar w:fldCharType="begin"/>
      </w:r>
      <w:r>
        <w:instrText xml:space="preserve"> HYPERLINK "https://baike.baidu.com/item/%E5%BE%AE%E7%94%9F%E7%89%A9" \t "_blank" </w:instrText>
      </w:r>
      <w:r>
        <w:fldChar w:fldCharType="separate"/>
      </w:r>
      <w:r>
        <w:rPr>
          <w:color w:val="000000"/>
          <w:szCs w:val="21"/>
        </w:rPr>
        <w:t>微生物</w:t>
      </w:r>
      <w:r>
        <w:rPr>
          <w:color w:val="000000"/>
          <w:szCs w:val="21"/>
        </w:rPr>
        <w:fldChar w:fldCharType="end"/>
      </w:r>
      <w:r>
        <w:rPr>
          <w:color w:val="000000"/>
          <w:szCs w:val="21"/>
        </w:rPr>
        <w:t>，是</w:t>
      </w:r>
      <w:r>
        <w:fldChar w:fldCharType="begin"/>
      </w:r>
      <w:r>
        <w:instrText xml:space="preserve"> HYPERLINK "https://baike.baidu.com/item/%E5%AE%9A%E6%A4%8D/9548141" \t "_blank" </w:instrText>
      </w:r>
      <w:r>
        <w:fldChar w:fldCharType="separate"/>
      </w:r>
      <w:r>
        <w:rPr>
          <w:color w:val="000000"/>
          <w:szCs w:val="21"/>
        </w:rPr>
        <w:t>定植</w:t>
      </w:r>
      <w:r>
        <w:rPr>
          <w:color w:val="000000"/>
          <w:szCs w:val="21"/>
        </w:rPr>
        <w:fldChar w:fldCharType="end"/>
      </w:r>
      <w:r>
        <w:rPr>
          <w:color w:val="000000"/>
          <w:szCs w:val="21"/>
        </w:rPr>
        <w:t>于人体</w:t>
      </w:r>
      <w:bookmarkStart w:id="9" w:name="_Hlt13698240"/>
      <w:r>
        <w:rPr>
          <w:color w:val="000000"/>
          <w:szCs w:val="21"/>
        </w:rPr>
        <w:fldChar w:fldCharType="begin"/>
      </w:r>
      <w:r>
        <w:rPr>
          <w:color w:val="000000"/>
          <w:szCs w:val="21"/>
        </w:rPr>
        <w:instrText xml:space="preserve"> HYPERLINK "https://baike.baidu.com/item/%E8%82%A0%E9%81%93/6912371" \t "_blank" </w:instrText>
      </w:r>
      <w:r>
        <w:rPr>
          <w:color w:val="000000"/>
          <w:szCs w:val="21"/>
        </w:rPr>
        <w:fldChar w:fldCharType="separate"/>
      </w:r>
      <w:r>
        <w:rPr>
          <w:color w:val="000000"/>
          <w:szCs w:val="21"/>
        </w:rPr>
        <w:t>肠道</w:t>
      </w:r>
      <w:r>
        <w:rPr>
          <w:color w:val="000000"/>
          <w:szCs w:val="21"/>
        </w:rPr>
        <w:fldChar w:fldCharType="end"/>
      </w:r>
      <w:bookmarkEnd w:id="9"/>
      <w:r>
        <w:rPr>
          <w:color w:val="000000"/>
          <w:szCs w:val="21"/>
        </w:rPr>
        <w:t>、</w:t>
      </w:r>
      <w:r>
        <w:fldChar w:fldCharType="begin"/>
      </w:r>
      <w:r>
        <w:instrText xml:space="preserve"> HYPERLINK "https://baike.baidu.com/item/%E7%94%9F%E6%AE%96" \t "_blank" </w:instrText>
      </w:r>
      <w:r>
        <w:fldChar w:fldCharType="separate"/>
      </w:r>
      <w:r>
        <w:rPr>
          <w:color w:val="000000"/>
          <w:szCs w:val="21"/>
        </w:rPr>
        <w:t>生殖</w:t>
      </w:r>
      <w:r>
        <w:rPr>
          <w:color w:val="000000"/>
          <w:szCs w:val="21"/>
        </w:rPr>
        <w:fldChar w:fldCharType="end"/>
      </w:r>
      <w:r>
        <w:rPr>
          <w:color w:val="000000"/>
          <w:szCs w:val="21"/>
        </w:rPr>
        <w:t>系统内，能产生确切</w:t>
      </w:r>
      <w:r>
        <w:fldChar w:fldCharType="begin"/>
      </w:r>
      <w:r>
        <w:instrText xml:space="preserve"> HYPERLINK "https://baike.baidu.com/item/%E5%81%A5%E5%BA%B7/352662" \t "_blank" </w:instrText>
      </w:r>
      <w:r>
        <w:fldChar w:fldCharType="separate"/>
      </w:r>
      <w:r>
        <w:rPr>
          <w:color w:val="000000"/>
          <w:szCs w:val="21"/>
        </w:rPr>
        <w:t>健康</w:t>
      </w:r>
      <w:r>
        <w:rPr>
          <w:color w:val="000000"/>
          <w:szCs w:val="21"/>
        </w:rPr>
        <w:fldChar w:fldCharType="end"/>
      </w:r>
      <w:r>
        <w:rPr>
          <w:color w:val="000000"/>
          <w:szCs w:val="21"/>
        </w:rPr>
        <w:t>功效从而改善宿主微</w:t>
      </w:r>
      <w:r>
        <w:fldChar w:fldCharType="begin"/>
      </w:r>
      <w:r>
        <w:instrText xml:space="preserve"> HYPERLINK "https://baike.baidu.com/item/%E7%94%9F%E6%80%81" \t "_blank" </w:instrText>
      </w:r>
      <w:r>
        <w:fldChar w:fldCharType="separate"/>
      </w:r>
      <w:r>
        <w:rPr>
          <w:color w:val="000000"/>
          <w:szCs w:val="21"/>
        </w:rPr>
        <w:t>生态</w:t>
      </w:r>
      <w:r>
        <w:rPr>
          <w:color w:val="000000"/>
          <w:szCs w:val="21"/>
        </w:rPr>
        <w:fldChar w:fldCharType="end"/>
      </w:r>
      <w:r>
        <w:fldChar w:fldCharType="begin"/>
      </w:r>
      <w:r>
        <w:instrText xml:space="preserve"> HYPERLINK "https://baike.baidu.com/item/%E5%B9%B3%E8%A1%A1/75238" \t "_blank" </w:instrText>
      </w:r>
      <w:r>
        <w:fldChar w:fldCharType="separate"/>
      </w:r>
      <w:r>
        <w:rPr>
          <w:color w:val="000000"/>
          <w:szCs w:val="21"/>
        </w:rPr>
        <w:t>平衡</w:t>
      </w:r>
      <w:r>
        <w:rPr>
          <w:color w:val="000000"/>
          <w:szCs w:val="21"/>
        </w:rPr>
        <w:fldChar w:fldCharType="end"/>
      </w:r>
      <w:r>
        <w:rPr>
          <w:color w:val="000000"/>
          <w:szCs w:val="21"/>
        </w:rPr>
        <w:t>、发挥有益作用的</w:t>
      </w:r>
      <w:r>
        <w:rPr>
          <w:rFonts w:hint="eastAsia"/>
          <w:color w:val="000000"/>
          <w:szCs w:val="21"/>
        </w:rPr>
        <w:t>活的</w:t>
      </w:r>
      <w:r>
        <w:fldChar w:fldCharType="begin"/>
      </w:r>
      <w:r>
        <w:instrText xml:space="preserve"> HYPERLINK "https://baike.baidu.com/item/%E5%BE%AE%E7%94%9F%E7%89%A9/147527" \t "_blank" </w:instrText>
      </w:r>
      <w:r>
        <w:fldChar w:fldCharType="separate"/>
      </w:r>
      <w:r>
        <w:rPr>
          <w:color w:val="000000"/>
          <w:szCs w:val="21"/>
        </w:rPr>
        <w:t>微生物</w:t>
      </w:r>
      <w:r>
        <w:rPr>
          <w:color w:val="000000"/>
          <w:szCs w:val="21"/>
        </w:rPr>
        <w:fldChar w:fldCharType="end"/>
      </w:r>
      <w:r>
        <w:rPr>
          <w:color w:val="000000"/>
          <w:szCs w:val="21"/>
        </w:rPr>
        <w:t>的总称。因此，益生菌要发挥作用，保持活性非常重要。然而，乳酸菌的抗逆性较差，如果不经过有效活性保护，其在生产、销售、储存和饲料加工等过程中，活菌死亡将会非常严重。尤其在常温储存环境下，不同产品活菌存活率变化非常大。因此，为了保证乳酸菌质量、尤其保证活菌含量，储存条件和保质期对产品质量保证非常重要。</w:t>
      </w:r>
    </w:p>
    <w:p>
      <w:pPr>
        <w:spacing w:line="400" w:lineRule="exact"/>
        <w:ind w:firstLine="420" w:firstLineChars="200"/>
        <w:rPr>
          <w:szCs w:val="21"/>
        </w:rPr>
      </w:pPr>
      <w:r>
        <w:rPr>
          <w:color w:val="000000"/>
          <w:szCs w:val="21"/>
        </w:rPr>
        <w:t>卫生部发布《预包装食品标签标准》中，对产品保质期进行了定义：“预包装食品在标签指明的贮存条件下，保持品质的期限”。在本标准中，我们将符合产品标识活菌数的期限定义为保质期。并且参考《中华人民共和国药典》规定，标准中提到的常温条件系指10~30°C，低温条件系指10°C以下。</w:t>
      </w:r>
      <w:r>
        <w:rPr>
          <w:rFonts w:hint="eastAsia"/>
          <w:color w:val="000000"/>
          <w:szCs w:val="21"/>
        </w:rPr>
        <w:t>28份企业标准中，除</w:t>
      </w:r>
      <w:r>
        <w:rPr>
          <w:color w:val="000000"/>
          <w:szCs w:val="21"/>
        </w:rPr>
        <w:t>2家企业要求贮存条件为0~40°C</w:t>
      </w:r>
      <w:r>
        <w:rPr>
          <w:rFonts w:hint="eastAsia"/>
          <w:color w:val="000000"/>
          <w:szCs w:val="21"/>
        </w:rPr>
        <w:t>外，其余</w:t>
      </w:r>
      <w:r>
        <w:rPr>
          <w:color w:val="000000"/>
          <w:szCs w:val="21"/>
        </w:rPr>
        <w:t>企业</w:t>
      </w:r>
      <w:r>
        <w:rPr>
          <w:rFonts w:hint="eastAsia"/>
          <w:color w:val="000000"/>
          <w:szCs w:val="21"/>
        </w:rPr>
        <w:t>标准均</w:t>
      </w:r>
      <w:r>
        <w:rPr>
          <w:color w:val="000000"/>
          <w:szCs w:val="21"/>
        </w:rPr>
        <w:t>要求贮存条件为阴凉、干燥</w:t>
      </w:r>
      <w:r>
        <w:rPr>
          <w:rFonts w:hint="eastAsia"/>
          <w:color w:val="000000"/>
          <w:szCs w:val="21"/>
        </w:rPr>
        <w:t>。</w:t>
      </w:r>
      <w:r>
        <w:rPr>
          <w:color w:val="000000"/>
          <w:szCs w:val="21"/>
        </w:rPr>
        <w:t>通过对28家生产企业的企业标准的统计，有26家企业规定了保质期</w:t>
      </w:r>
      <w:r>
        <w:rPr>
          <w:rFonts w:hint="eastAsia"/>
          <w:color w:val="000000"/>
          <w:szCs w:val="21"/>
        </w:rPr>
        <w:t>。其中，除2家企业将产品保质期与贮存条件对应起来（4-8</w:t>
      </w:r>
      <w:r>
        <w:rPr>
          <w:color w:val="000000"/>
          <w:szCs w:val="21"/>
        </w:rPr>
        <w:t>°C</w:t>
      </w:r>
      <w:r>
        <w:rPr>
          <w:rFonts w:hint="eastAsia"/>
          <w:color w:val="000000"/>
          <w:szCs w:val="21"/>
        </w:rPr>
        <w:t>，12个月；15-25</w:t>
      </w:r>
      <w:r>
        <w:rPr>
          <w:color w:val="000000"/>
          <w:szCs w:val="21"/>
        </w:rPr>
        <w:t>°C</w:t>
      </w:r>
      <w:r>
        <w:rPr>
          <w:rFonts w:hint="eastAsia"/>
          <w:color w:val="000000"/>
          <w:szCs w:val="21"/>
        </w:rPr>
        <w:t>，6个月）外，</w:t>
      </w:r>
      <w:r>
        <w:rPr>
          <w:color w:val="000000"/>
          <w:szCs w:val="21"/>
        </w:rPr>
        <w:t>所有产品的保质期均定为12</w:t>
      </w:r>
      <w:r>
        <w:rPr>
          <w:szCs w:val="21"/>
        </w:rPr>
        <w:t>个月</w:t>
      </w:r>
      <w:r>
        <w:rPr>
          <w:rFonts w:hint="eastAsia"/>
          <w:szCs w:val="21"/>
        </w:rPr>
        <w:t>及</w:t>
      </w:r>
      <w:r>
        <w:rPr>
          <w:szCs w:val="21"/>
        </w:rPr>
        <w:t>以上（见附件1）。但根据我们对屎肠球菌类产品为期一年的跟踪检测</w:t>
      </w:r>
      <w:r>
        <w:rPr>
          <w:rFonts w:hint="eastAsia"/>
          <w:szCs w:val="21"/>
        </w:rPr>
        <w:t>，</w:t>
      </w:r>
      <w:r>
        <w:rPr>
          <w:szCs w:val="21"/>
        </w:rPr>
        <w:t>我们发现：a.</w:t>
      </w:r>
      <w:r>
        <w:rPr>
          <w:rFonts w:hint="eastAsia"/>
          <w:szCs w:val="21"/>
        </w:rPr>
        <w:t xml:space="preserve"> </w:t>
      </w:r>
      <w:r>
        <w:rPr>
          <w:szCs w:val="21"/>
        </w:rPr>
        <w:t>所有收集产品中屎肠球菌的活菌数随时间延长而降低</w:t>
      </w:r>
      <w:r>
        <w:rPr>
          <w:rFonts w:hint="eastAsia"/>
          <w:szCs w:val="21"/>
        </w:rPr>
        <w:t>；b.在阴凉、干燥的常温条件下储存，活菌数在12个月时均无法满足标签含量；c</w:t>
      </w:r>
      <w:r>
        <w:rPr>
          <w:szCs w:val="21"/>
        </w:rPr>
        <w:t>.</w:t>
      </w:r>
      <w:r>
        <w:rPr>
          <w:rFonts w:hint="eastAsia"/>
          <w:szCs w:val="21"/>
        </w:rPr>
        <w:t xml:space="preserve"> </w:t>
      </w:r>
      <w:r>
        <w:rPr>
          <w:szCs w:val="21"/>
        </w:rPr>
        <w:t>冷藏储存效果显著好于常温储存</w:t>
      </w:r>
      <w:r>
        <w:rPr>
          <w:rFonts w:hint="eastAsia"/>
          <w:szCs w:val="21"/>
        </w:rPr>
        <w:t>。因此，乳酸菌的储藏条件对产品保质期影响极大，是影响产品质量的首要因素。</w:t>
      </w:r>
    </w:p>
    <w:p>
      <w:pPr>
        <w:spacing w:line="400" w:lineRule="exact"/>
        <w:ind w:firstLine="420" w:firstLineChars="200"/>
        <w:rPr>
          <w:szCs w:val="21"/>
        </w:rPr>
      </w:pPr>
      <w:r>
        <w:rPr>
          <w:szCs w:val="21"/>
        </w:rPr>
        <w:t>在常温储存条件下跟踪监测样品共12个，其中，只有10个产品活菌数初始检测值达到标签含量。我们分别在常温（10-30°C）和低温（4°C）储存条件下，连续跟踪了这10个产品在6个月内的屎肠球菌存活率情况。在常温保存条件下（见表9），储存1个月和2个月时，均有60%的样品活菌数能够达到标签值，这些样品活菌数存活率分别为61%~100%和57%~100%；储存3个月时，仍有60%的样品活菌数能够达到标签值，这些样品活菌数存活率为38%~71%；储存6个月时，只有50%的样品活菌数能够达到标签值，这些样品活菌数存活率为38%~60%。在低温（4°C）储存条件下</w:t>
      </w:r>
      <w:r>
        <w:rPr>
          <w:rFonts w:hint="eastAsia"/>
          <w:szCs w:val="21"/>
          <w:lang w:eastAsia="zh-CN"/>
        </w:rPr>
        <w:t>（见表</w:t>
      </w:r>
      <w:r>
        <w:rPr>
          <w:rFonts w:hint="eastAsia"/>
          <w:szCs w:val="21"/>
          <w:lang w:val="en-US" w:eastAsia="zh-CN"/>
        </w:rPr>
        <w:t>10</w:t>
      </w:r>
      <w:r>
        <w:rPr>
          <w:rFonts w:hint="eastAsia"/>
          <w:szCs w:val="21"/>
          <w:lang w:eastAsia="zh-CN"/>
        </w:rPr>
        <w:t>）</w:t>
      </w:r>
      <w:r>
        <w:rPr>
          <w:szCs w:val="21"/>
        </w:rPr>
        <w:t>，储存6个月时，仍有80%的样品活菌数能够达到标签值，这些样品活菌数存活率为19%~76%。由此可见，在常温（10-30°C）和低温（10°C以下）储存条件下，市场上产品的活菌存活率变化有很大区别。</w:t>
      </w:r>
    </w:p>
    <w:p>
      <w:pPr>
        <w:spacing w:line="400" w:lineRule="exact"/>
        <w:ind w:firstLine="420" w:firstLineChars="200"/>
        <w:rPr>
          <w:szCs w:val="21"/>
        </w:rPr>
      </w:pPr>
      <w:r>
        <w:rPr>
          <w:szCs w:val="21"/>
        </w:rPr>
        <w:t>全价配合饲料厂或养殖户在配制饲料时，一方面都会提前采购饲料添加剂并保存一定时间，一般在3个月左右，且存放条件一般均在仓库等阴凉处，并没有大型低温保存设施；另一方面乳酸菌加入到配合饲料中后，也需要1-3个月才能使用完。因此，饲料添加剂屎肠球菌产品生产厂家应按照产品活菌数存活性能，调整现有标识活菌数或提高产品初始活菌数量。</w:t>
      </w:r>
    </w:p>
    <w:p>
      <w:pPr>
        <w:spacing w:line="400" w:lineRule="exact"/>
        <w:ind w:firstLine="420" w:firstLineChars="200"/>
        <w:rPr>
          <w:szCs w:val="21"/>
        </w:rPr>
      </w:pPr>
      <w:r>
        <w:rPr>
          <w:szCs w:val="21"/>
        </w:rPr>
        <w:t>综合考虑乳酸菌产品在实际饲料配制中的使用习惯，本标准规定饲料添加剂屎肠球菌保质期为低温（10</w:t>
      </w:r>
      <w:r>
        <w:rPr>
          <w:rFonts w:hint="eastAsia" w:ascii="宋体" w:hAnsi="宋体" w:cs="宋体"/>
          <w:szCs w:val="21"/>
        </w:rPr>
        <w:t>℃</w:t>
      </w:r>
      <w:r>
        <w:rPr>
          <w:szCs w:val="21"/>
        </w:rPr>
        <w:t>以下）保存期为</w:t>
      </w:r>
      <w:r>
        <w:rPr>
          <w:rFonts w:hint="eastAsia"/>
          <w:szCs w:val="21"/>
        </w:rPr>
        <w:t>6</w:t>
      </w:r>
      <w:r>
        <w:rPr>
          <w:szCs w:val="21"/>
        </w:rPr>
        <w:t>个月以上；常温（10</w:t>
      </w:r>
      <w:r>
        <w:rPr>
          <w:rFonts w:hint="eastAsia" w:ascii="宋体" w:hAnsi="宋体" w:cs="宋体"/>
          <w:szCs w:val="21"/>
        </w:rPr>
        <w:t>℃</w:t>
      </w:r>
      <w:r>
        <w:rPr>
          <w:rFonts w:hint="eastAsia"/>
          <w:szCs w:val="21"/>
        </w:rPr>
        <w:t>-30</w:t>
      </w:r>
      <w:r>
        <w:rPr>
          <w:rFonts w:hint="eastAsia" w:ascii="宋体" w:hAnsi="宋体" w:cs="宋体"/>
          <w:szCs w:val="21"/>
        </w:rPr>
        <w:t>℃</w:t>
      </w:r>
      <w:r>
        <w:rPr>
          <w:szCs w:val="21"/>
        </w:rPr>
        <w:t>）保存期为</w:t>
      </w:r>
      <w:r>
        <w:rPr>
          <w:rFonts w:hint="eastAsia"/>
          <w:szCs w:val="21"/>
        </w:rPr>
        <w:t>3</w:t>
      </w:r>
      <w:r>
        <w:rPr>
          <w:szCs w:val="21"/>
        </w:rPr>
        <w:t>个月以上。</w:t>
      </w:r>
    </w:p>
    <w:p>
      <w:pPr>
        <w:spacing w:line="400" w:lineRule="exact"/>
        <w:ind w:firstLine="0" w:firstLineChars="0"/>
        <w:rPr>
          <w:szCs w:val="21"/>
        </w:rPr>
      </w:pPr>
      <w:r>
        <w:rPr>
          <w:szCs w:val="21"/>
        </w:rPr>
        <w:t>同时，鉴于产品在常温和低温条件下屎肠球菌存活率的明显差别，在对贮存</w:t>
      </w:r>
      <w:r>
        <w:rPr>
          <w:rFonts w:hint="eastAsia"/>
          <w:szCs w:val="21"/>
        </w:rPr>
        <w:t>条件</w:t>
      </w:r>
      <w:r>
        <w:rPr>
          <w:szCs w:val="21"/>
        </w:rPr>
        <w:t>的要求中提出：</w:t>
      </w:r>
      <w:r>
        <w:rPr>
          <w:rFonts w:hint="eastAsia"/>
          <w:szCs w:val="21"/>
        </w:rPr>
        <w:t>“</w:t>
      </w:r>
      <w:r>
        <w:rPr>
          <w:szCs w:val="21"/>
        </w:rPr>
        <w:t>建议使用10°C以下的冷藏条件</w:t>
      </w:r>
      <w:r>
        <w:rPr>
          <w:rFonts w:hint="eastAsia"/>
          <w:szCs w:val="21"/>
        </w:rPr>
        <w:t>”、“防止长时间30℃以上高温”</w:t>
      </w:r>
      <w:r>
        <w:rPr>
          <w:szCs w:val="21"/>
        </w:rPr>
        <w:t>。</w:t>
      </w:r>
    </w:p>
    <w:p>
      <w:pPr>
        <w:spacing w:before="156" w:beforeLines="50" w:line="400" w:lineRule="exact"/>
        <w:ind w:firstLine="420" w:firstLineChars="200"/>
        <w:jc w:val="center"/>
        <w:rPr>
          <w:szCs w:val="21"/>
        </w:rPr>
      </w:pPr>
      <w:bookmarkStart w:id="10" w:name="OLE_LINK7"/>
      <w:bookmarkStart w:id="11" w:name="OLE_LINK6"/>
      <w:r>
        <w:rPr>
          <w:szCs w:val="21"/>
        </w:rPr>
        <w:t>表9 饲料添加剂屎肠球菌产品常温（10-30°C）储存</w:t>
      </w:r>
      <w:r>
        <w:rPr>
          <w:rFonts w:hint="eastAsia"/>
          <w:szCs w:val="21"/>
        </w:rPr>
        <w:t>存活率</w:t>
      </w:r>
    </w:p>
    <w:bookmarkEnd w:id="10"/>
    <w:bookmarkEnd w:id="11"/>
    <w:tbl>
      <w:tblPr>
        <w:tblStyle w:val="13"/>
        <w:tblW w:w="8234" w:type="dxa"/>
        <w:tblInd w:w="0" w:type="dxa"/>
        <w:tblLayout w:type="fixed"/>
        <w:tblCellMar>
          <w:top w:w="0" w:type="dxa"/>
          <w:left w:w="0" w:type="dxa"/>
          <w:bottom w:w="0" w:type="dxa"/>
          <w:right w:w="0" w:type="dxa"/>
        </w:tblCellMar>
      </w:tblPr>
      <w:tblGrid>
        <w:gridCol w:w="954"/>
        <w:gridCol w:w="1016"/>
        <w:gridCol w:w="1303"/>
        <w:gridCol w:w="826"/>
        <w:gridCol w:w="827"/>
        <w:gridCol w:w="827"/>
        <w:gridCol w:w="827"/>
        <w:gridCol w:w="827"/>
        <w:gridCol w:w="827"/>
      </w:tblGrid>
      <w:tr>
        <w:tblPrEx>
          <w:tblCellMar>
            <w:top w:w="0" w:type="dxa"/>
            <w:left w:w="0" w:type="dxa"/>
            <w:bottom w:w="0" w:type="dxa"/>
            <w:right w:w="0" w:type="dxa"/>
          </w:tblCellMar>
        </w:tblPrEx>
        <w:trPr>
          <w:trHeight w:val="240" w:hRule="atLeast"/>
        </w:trPr>
        <w:tc>
          <w:tcPr>
            <w:tcW w:w="95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样品编号</w:t>
            </w:r>
          </w:p>
        </w:tc>
        <w:tc>
          <w:tcPr>
            <w:tcW w:w="101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标签含量（</w:t>
            </w:r>
            <w:r>
              <w:rPr>
                <w:rStyle w:val="30"/>
                <w:sz w:val="21"/>
                <w:szCs w:val="21"/>
                <w:lang w:bidi="ar"/>
              </w:rPr>
              <w:t>CFU/g</w:t>
            </w:r>
            <w:r>
              <w:rPr>
                <w:color w:val="000000"/>
                <w:kern w:val="0"/>
                <w:szCs w:val="21"/>
                <w:lang w:bidi="ar"/>
              </w:rPr>
              <w:t>）</w:t>
            </w:r>
          </w:p>
        </w:tc>
        <w:tc>
          <w:tcPr>
            <w:tcW w:w="1303"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400" w:lineRule="exact"/>
              <w:jc w:val="center"/>
              <w:textAlignment w:val="center"/>
              <w:rPr>
                <w:color w:val="000000"/>
                <w:szCs w:val="21"/>
              </w:rPr>
            </w:pPr>
            <w:r>
              <w:rPr>
                <w:color w:val="000000"/>
                <w:kern w:val="0"/>
                <w:szCs w:val="21"/>
                <w:lang w:bidi="ar"/>
              </w:rPr>
              <w:t>初始含量（</w:t>
            </w:r>
            <w:r>
              <w:rPr>
                <w:rStyle w:val="30"/>
                <w:sz w:val="21"/>
                <w:szCs w:val="21"/>
                <w:lang w:bidi="ar"/>
              </w:rPr>
              <w:t>CFU/g</w:t>
            </w:r>
            <w:r>
              <w:rPr>
                <w:color w:val="000000"/>
                <w:kern w:val="0"/>
                <w:szCs w:val="21"/>
                <w:lang w:bidi="ar"/>
              </w:rPr>
              <w:t>）</w:t>
            </w:r>
          </w:p>
        </w:tc>
        <w:tc>
          <w:tcPr>
            <w:tcW w:w="4961"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存活率（</w:t>
            </w:r>
            <w:r>
              <w:rPr>
                <w:rStyle w:val="30"/>
                <w:sz w:val="21"/>
                <w:szCs w:val="21"/>
                <w:lang w:bidi="ar"/>
              </w:rPr>
              <w:t>%</w:t>
            </w:r>
            <w:r>
              <w:rPr>
                <w:color w:val="000000"/>
                <w:kern w:val="0"/>
                <w:szCs w:val="21"/>
                <w:lang w:bidi="ar"/>
              </w:rPr>
              <w:t>）</w:t>
            </w:r>
          </w:p>
        </w:tc>
      </w:tr>
      <w:tr>
        <w:tblPrEx>
          <w:tblCellMar>
            <w:top w:w="0" w:type="dxa"/>
            <w:left w:w="0" w:type="dxa"/>
            <w:bottom w:w="0" w:type="dxa"/>
            <w:right w:w="0" w:type="dxa"/>
          </w:tblCellMar>
        </w:tblPrEx>
        <w:trPr>
          <w:trHeight w:val="456" w:hRule="atLeast"/>
        </w:trPr>
        <w:tc>
          <w:tcPr>
            <w:tcW w:w="95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color w:val="000000"/>
                <w:szCs w:val="21"/>
              </w:rPr>
            </w:pPr>
          </w:p>
        </w:tc>
        <w:tc>
          <w:tcPr>
            <w:tcW w:w="101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color w:val="000000"/>
                <w:szCs w:val="21"/>
              </w:rPr>
            </w:pPr>
          </w:p>
        </w:tc>
        <w:tc>
          <w:tcPr>
            <w:tcW w:w="1303"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p>
        </w:tc>
        <w:tc>
          <w:tcPr>
            <w:tcW w:w="8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3个月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4个月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5个月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6个月</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2.00E+10</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4.60E+10</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100.00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86.96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85.87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84.78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83.70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82.17 </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1.22E+11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6.58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1.46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1.52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0.96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0.85 </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3</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7.15E+11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96.50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93.01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70.63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43.64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32.80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41.33 </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4</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7.90E+11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61.39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56.96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37.97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46.77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32.03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43.04 </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5</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1.36E+11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67.65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62.50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35.66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28.33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26.47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23.35 </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6</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1.00E+10</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1.11E+10</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100.00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127.03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71.17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141.89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18.47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153.60 </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7</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3.20E+11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75.94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56.56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45.94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36.25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36.56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153.13 </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8</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2.00E+10</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3</w:t>
            </w:r>
            <w:r>
              <w:rPr>
                <w:rFonts w:hint="eastAsia"/>
                <w:color w:val="000000"/>
                <w:kern w:val="0"/>
                <w:szCs w:val="21"/>
                <w:lang w:bidi="ar"/>
              </w:rPr>
              <w:t>.</w:t>
            </w:r>
            <w:r>
              <w:rPr>
                <w:color w:val="000000"/>
                <w:kern w:val="0"/>
                <w:szCs w:val="21"/>
                <w:lang w:bidi="ar"/>
              </w:rPr>
              <w:t>6</w:t>
            </w:r>
            <w:r>
              <w:rPr>
                <w:rFonts w:hint="eastAsia"/>
                <w:color w:val="000000"/>
                <w:kern w:val="0"/>
                <w:szCs w:val="21"/>
                <w:lang w:bidi="ar"/>
              </w:rPr>
              <w:t>0E+1</w:t>
            </w:r>
            <w:r>
              <w:rPr>
                <w:color w:val="000000"/>
                <w:kern w:val="0"/>
                <w:szCs w:val="21"/>
                <w:lang w:bidi="ar"/>
              </w:rPr>
              <w:t>0</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82.15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30.97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54.72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82.08 </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47.17 </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9</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2.00E+10</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2.29E+10</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50.66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43.67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48.91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83.84 </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46.51 </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1.97E+11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32.32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6.36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8.52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9.54 </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r>
      <w:tr>
        <w:tblPrEx>
          <w:tblCellMar>
            <w:top w:w="0" w:type="dxa"/>
            <w:left w:w="0" w:type="dxa"/>
            <w:bottom w:w="0" w:type="dxa"/>
            <w:right w:w="0" w:type="dxa"/>
          </w:tblCellMar>
        </w:tblPrEx>
        <w:trPr>
          <w:trHeight w:val="24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11</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1.00E+10</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7.80E+07</w:t>
            </w:r>
          </w:p>
        </w:tc>
        <w:tc>
          <w:tcPr>
            <w:tcW w:w="8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r>
      <w:tr>
        <w:tblPrEx>
          <w:tblCellMar>
            <w:top w:w="0" w:type="dxa"/>
            <w:left w:w="0" w:type="dxa"/>
            <w:bottom w:w="0" w:type="dxa"/>
            <w:right w:w="0" w:type="dxa"/>
          </w:tblCellMar>
        </w:tblPrEx>
        <w:trPr>
          <w:trHeight w:val="370" w:hRule="atLeast"/>
        </w:trPr>
        <w:tc>
          <w:tcPr>
            <w:tcW w:w="95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12</w:t>
            </w:r>
          </w:p>
        </w:tc>
        <w:tc>
          <w:tcPr>
            <w:tcW w:w="10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1.00E+09</w:t>
            </w:r>
          </w:p>
        </w:tc>
        <w:tc>
          <w:tcPr>
            <w:tcW w:w="13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4.30E+08</w:t>
            </w:r>
          </w:p>
        </w:tc>
        <w:tc>
          <w:tcPr>
            <w:tcW w:w="8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r>
    </w:tbl>
    <w:p>
      <w:pPr>
        <w:spacing w:line="400" w:lineRule="exact"/>
        <w:jc w:val="left"/>
        <w:rPr>
          <w:szCs w:val="21"/>
        </w:rPr>
      </w:pPr>
      <w:r>
        <w:rPr>
          <w:color w:val="000000"/>
          <w:kern w:val="0"/>
          <w:szCs w:val="21"/>
          <w:lang w:bidi="ar"/>
        </w:rPr>
        <w:t>注：</w:t>
      </w:r>
      <w:r>
        <w:rPr>
          <w:rFonts w:hint="eastAsia"/>
          <w:color w:val="000000"/>
          <w:kern w:val="0"/>
          <w:szCs w:val="21"/>
          <w:lang w:bidi="ar"/>
        </w:rPr>
        <w:t>标签含量为产品包装上标识产品活菌数含量；初始含量为收到产品样品后3天内检测活菌素含量；--表示未检测。</w:t>
      </w:r>
    </w:p>
    <w:p>
      <w:pPr>
        <w:spacing w:before="156" w:beforeLines="50" w:line="400" w:lineRule="exact"/>
        <w:ind w:firstLine="420" w:firstLineChars="200"/>
        <w:jc w:val="center"/>
        <w:rPr>
          <w:szCs w:val="21"/>
        </w:rPr>
      </w:pPr>
      <w:r>
        <w:rPr>
          <w:szCs w:val="21"/>
        </w:rPr>
        <w:t>表10</w:t>
      </w:r>
      <w:r>
        <w:rPr>
          <w:rFonts w:hint="eastAsia"/>
          <w:szCs w:val="21"/>
        </w:rPr>
        <w:t xml:space="preserve"> </w:t>
      </w:r>
      <w:r>
        <w:rPr>
          <w:szCs w:val="21"/>
        </w:rPr>
        <w:t>饲料添加剂屎肠球菌产品低温（10°C以下）储存</w:t>
      </w:r>
      <w:r>
        <w:rPr>
          <w:rFonts w:hint="eastAsia"/>
          <w:szCs w:val="21"/>
        </w:rPr>
        <w:t>存活率</w:t>
      </w:r>
    </w:p>
    <w:tbl>
      <w:tblPr>
        <w:tblStyle w:val="13"/>
        <w:tblW w:w="8234" w:type="dxa"/>
        <w:tblInd w:w="0" w:type="dxa"/>
        <w:tblLayout w:type="fixed"/>
        <w:tblCellMar>
          <w:top w:w="0" w:type="dxa"/>
          <w:left w:w="0" w:type="dxa"/>
          <w:bottom w:w="0" w:type="dxa"/>
          <w:right w:w="0" w:type="dxa"/>
        </w:tblCellMar>
      </w:tblPr>
      <w:tblGrid>
        <w:gridCol w:w="951"/>
        <w:gridCol w:w="1034"/>
        <w:gridCol w:w="1288"/>
        <w:gridCol w:w="826"/>
        <w:gridCol w:w="827"/>
        <w:gridCol w:w="827"/>
        <w:gridCol w:w="827"/>
        <w:gridCol w:w="827"/>
        <w:gridCol w:w="827"/>
      </w:tblGrid>
      <w:tr>
        <w:tblPrEx>
          <w:tblCellMar>
            <w:top w:w="0" w:type="dxa"/>
            <w:left w:w="0" w:type="dxa"/>
            <w:bottom w:w="0" w:type="dxa"/>
            <w:right w:w="0" w:type="dxa"/>
          </w:tblCellMar>
        </w:tblPrEx>
        <w:trPr>
          <w:trHeight w:val="312" w:hRule="atLeast"/>
        </w:trPr>
        <w:tc>
          <w:tcPr>
            <w:tcW w:w="95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样品编号</w:t>
            </w:r>
          </w:p>
        </w:tc>
        <w:tc>
          <w:tcPr>
            <w:tcW w:w="103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标签含量（CFU/g）</w:t>
            </w:r>
          </w:p>
        </w:tc>
        <w:tc>
          <w:tcPr>
            <w:tcW w:w="12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spacing w:line="400" w:lineRule="exact"/>
              <w:jc w:val="center"/>
              <w:textAlignment w:val="center"/>
              <w:rPr>
                <w:color w:val="000000"/>
                <w:szCs w:val="21"/>
              </w:rPr>
            </w:pPr>
            <w:r>
              <w:rPr>
                <w:color w:val="000000"/>
                <w:kern w:val="0"/>
                <w:szCs w:val="21"/>
                <w:lang w:bidi="ar"/>
              </w:rPr>
              <w:t>初始含量（CFU/g）</w:t>
            </w:r>
          </w:p>
        </w:tc>
        <w:tc>
          <w:tcPr>
            <w:tcW w:w="4961"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存活率（%）</w:t>
            </w:r>
          </w:p>
        </w:tc>
      </w:tr>
      <w:tr>
        <w:tblPrEx>
          <w:tblCellMar>
            <w:top w:w="0" w:type="dxa"/>
            <w:left w:w="0" w:type="dxa"/>
            <w:bottom w:w="0" w:type="dxa"/>
            <w:right w:w="0" w:type="dxa"/>
          </w:tblCellMar>
        </w:tblPrEx>
        <w:trPr>
          <w:trHeight w:val="456" w:hRule="atLeast"/>
        </w:trPr>
        <w:tc>
          <w:tcPr>
            <w:tcW w:w="95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color w:val="00000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00" w:lineRule="exact"/>
              <w:jc w:val="center"/>
              <w:rPr>
                <w:color w:val="000000"/>
                <w:szCs w:val="21"/>
              </w:rPr>
            </w:pPr>
          </w:p>
        </w:tc>
        <w:tc>
          <w:tcPr>
            <w:tcW w:w="12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p>
        </w:tc>
        <w:tc>
          <w:tcPr>
            <w:tcW w:w="8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3个月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4个月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5个月</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6个月</w:t>
            </w:r>
          </w:p>
        </w:tc>
      </w:tr>
      <w:tr>
        <w:tblPrEx>
          <w:tblCellMar>
            <w:top w:w="0" w:type="dxa"/>
            <w:left w:w="0" w:type="dxa"/>
            <w:bottom w:w="0" w:type="dxa"/>
            <w:right w:w="0" w:type="dxa"/>
          </w:tblCellMar>
        </w:tblPrEx>
        <w:trPr>
          <w:trHeight w:val="9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2.00E+10</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4.60E+10</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100.00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100.00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100.00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96.00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90.00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86.00 </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1.22E+11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1.60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1.58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1.84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0.99 </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3</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7.15E+11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35.59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27.90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33.57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32.17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31.12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22.31 </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4</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7.90E+11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86.08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77.22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61.39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31.01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14.49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53.16 </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5</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1.36E+11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41.18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33.09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7.43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23.90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15.99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7.39 </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6</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1.00E+10</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1.11E+10</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137.84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100.00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201.80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57.21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68.92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75.23 </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7</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3.20E+11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100.00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76.41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18.75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12.78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27.34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55.78 </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8</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2.00E+10</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36000000000</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100.00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90.83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37.36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47.08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56.94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53.61 </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9</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2.00E+10</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2.29E+10</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50.66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135.81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48.91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128.60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6.03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157.21 </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1.00E+11</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1.97E+11</w:t>
            </w:r>
          </w:p>
        </w:tc>
        <w:tc>
          <w:tcPr>
            <w:tcW w:w="82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100.00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77.86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8.65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33.08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34.10 </w:t>
            </w:r>
          </w:p>
        </w:tc>
        <w:tc>
          <w:tcPr>
            <w:tcW w:w="8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 xml:space="preserve">15.06 </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11</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1.00E+10</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7.80E+07</w:t>
            </w:r>
          </w:p>
        </w:tc>
        <w:tc>
          <w:tcPr>
            <w:tcW w:w="8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r>
      <w:tr>
        <w:tblPrEx>
          <w:tblCellMar>
            <w:top w:w="0" w:type="dxa"/>
            <w:left w:w="0" w:type="dxa"/>
            <w:bottom w:w="0" w:type="dxa"/>
            <w:right w:w="0" w:type="dxa"/>
          </w:tblCellMar>
        </w:tblPrEx>
        <w:trPr>
          <w:trHeight w:val="240" w:hRule="atLeast"/>
        </w:trPr>
        <w:tc>
          <w:tcPr>
            <w:tcW w:w="9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12</w:t>
            </w:r>
          </w:p>
        </w:tc>
        <w:tc>
          <w:tcPr>
            <w:tcW w:w="103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1.00E+09</w:t>
            </w:r>
          </w:p>
        </w:tc>
        <w:tc>
          <w:tcPr>
            <w:tcW w:w="12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4.30E+08</w:t>
            </w:r>
          </w:p>
        </w:tc>
        <w:tc>
          <w:tcPr>
            <w:tcW w:w="82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c>
          <w:tcPr>
            <w:tcW w:w="8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00" w:lineRule="exact"/>
              <w:jc w:val="center"/>
              <w:textAlignment w:val="center"/>
              <w:rPr>
                <w:color w:val="000000"/>
                <w:szCs w:val="21"/>
              </w:rPr>
            </w:pPr>
            <w:r>
              <w:rPr>
                <w:color w:val="000000"/>
                <w:kern w:val="0"/>
                <w:szCs w:val="21"/>
                <w:lang w:bidi="ar"/>
              </w:rPr>
              <w:t>-</w:t>
            </w:r>
            <w:r>
              <w:rPr>
                <w:rFonts w:hint="eastAsia"/>
                <w:color w:val="000000"/>
                <w:kern w:val="0"/>
                <w:szCs w:val="21"/>
                <w:lang w:bidi="ar"/>
              </w:rPr>
              <w:t>-</w:t>
            </w:r>
          </w:p>
        </w:tc>
      </w:tr>
    </w:tbl>
    <w:p>
      <w:pPr>
        <w:spacing w:line="400" w:lineRule="exact"/>
        <w:jc w:val="left"/>
        <w:rPr>
          <w:bCs/>
          <w:szCs w:val="21"/>
        </w:rPr>
      </w:pPr>
      <w:r>
        <w:rPr>
          <w:color w:val="000000"/>
          <w:kern w:val="0"/>
          <w:szCs w:val="21"/>
          <w:lang w:bidi="ar"/>
        </w:rPr>
        <w:t>注：</w:t>
      </w:r>
      <w:r>
        <w:rPr>
          <w:rFonts w:hint="eastAsia"/>
          <w:color w:val="000000"/>
          <w:kern w:val="0"/>
          <w:szCs w:val="21"/>
          <w:lang w:bidi="ar"/>
        </w:rPr>
        <w:t>标签含量为产品包装上标识产品活菌数含量；初始含量为收到产品样品后3天内检测活菌素含量；--表示未检测。</w:t>
      </w:r>
    </w:p>
    <w:p>
      <w:pPr>
        <w:spacing w:before="156" w:beforeLines="50" w:line="400" w:lineRule="exact"/>
        <w:jc w:val="left"/>
        <w:rPr>
          <w:b/>
          <w:bCs/>
          <w:szCs w:val="21"/>
        </w:rPr>
      </w:pPr>
      <w:r>
        <w:rPr>
          <w:b/>
          <w:bCs/>
          <w:szCs w:val="21"/>
        </w:rPr>
        <w:t>（8）饲料添加剂 屎肠球菌鉴别编制依据</w:t>
      </w:r>
    </w:p>
    <w:p>
      <w:pPr>
        <w:spacing w:line="400" w:lineRule="exact"/>
        <w:ind w:firstLine="420" w:firstLineChars="200"/>
        <w:jc w:val="left"/>
        <w:rPr>
          <w:szCs w:val="21"/>
        </w:rPr>
      </w:pPr>
      <w:r>
        <w:rPr>
          <w:szCs w:val="21"/>
        </w:rPr>
        <w:t>主要参考《食品微生物学检验 乳酸菌检验》（GB4789.35）、《食品微生物学检验 双歧杆菌检验》（GB4789.34）、《饲料微生物添加剂 地衣芽孢杆菌》（NY/T1461-2007）、《饲料添加剂 枯草芽孢杆菌》（2131-2012）等标准及方法，对屎肠球菌进行鉴别。</w:t>
      </w:r>
    </w:p>
    <w:p>
      <w:pPr>
        <w:spacing w:line="400" w:lineRule="exact"/>
        <w:ind w:firstLine="420" w:firstLineChars="200"/>
        <w:jc w:val="left"/>
        <w:rPr>
          <w:bCs/>
          <w:szCs w:val="21"/>
        </w:rPr>
      </w:pPr>
      <w:r>
        <w:rPr>
          <w:rFonts w:hint="eastAsia"/>
          <w:bCs/>
          <w:szCs w:val="21"/>
        </w:rPr>
        <w:t>①</w:t>
      </w:r>
      <w:r>
        <w:rPr>
          <w:bCs/>
          <w:szCs w:val="21"/>
        </w:rPr>
        <w:t>菌体形态</w:t>
      </w:r>
    </w:p>
    <w:p>
      <w:pPr>
        <w:pStyle w:val="36"/>
        <w:autoSpaceDE w:val="0"/>
        <w:autoSpaceDN w:val="0"/>
        <w:adjustRightInd w:val="0"/>
        <w:spacing w:line="400" w:lineRule="exact"/>
        <w:rPr>
          <w:szCs w:val="21"/>
        </w:rPr>
      </w:pPr>
      <w:r>
        <w:rPr>
          <w:szCs w:val="21"/>
        </w:rPr>
        <w:t>根据《伯杰细菌鉴定手册（第八版）》（R.E.布坎南，N.E.吉本斯等）、《乳酸细菌分类鉴定及实验方法》（凌代文），并经过对屎肠球菌标准菌株和样品的革兰氏染色和显微观察，确定屎肠球菌的菌体形态为：菌菌体细胞呈卵圆形，直径为0.6</w:t>
      </w:r>
      <w:r>
        <w:rPr>
          <w:rFonts w:hint="eastAsia"/>
          <w:szCs w:val="21"/>
        </w:rPr>
        <w:t xml:space="preserve"> </w:t>
      </w:r>
      <w:r>
        <w:rPr>
          <w:szCs w:val="21"/>
        </w:rPr>
        <w:t>μm</w:t>
      </w:r>
      <w:r>
        <w:rPr>
          <w:rFonts w:hint="eastAsia"/>
          <w:szCs w:val="21"/>
        </w:rPr>
        <w:t>~</w:t>
      </w:r>
      <w:r>
        <w:rPr>
          <w:szCs w:val="21"/>
        </w:rPr>
        <w:t>2.0 μm×0.6</w:t>
      </w:r>
      <w:r>
        <w:rPr>
          <w:rFonts w:hint="eastAsia"/>
          <w:szCs w:val="21"/>
        </w:rPr>
        <w:t xml:space="preserve"> </w:t>
      </w:r>
      <w:r>
        <w:rPr>
          <w:szCs w:val="21"/>
        </w:rPr>
        <w:t>μm</w:t>
      </w:r>
      <w:r>
        <w:rPr>
          <w:rFonts w:hint="eastAsia"/>
          <w:szCs w:val="21"/>
        </w:rPr>
        <w:t>~</w:t>
      </w:r>
      <w:r>
        <w:rPr>
          <w:szCs w:val="21"/>
        </w:rPr>
        <w:t>2.5</w:t>
      </w:r>
      <w:r>
        <w:rPr>
          <w:rFonts w:hint="eastAsia"/>
          <w:szCs w:val="21"/>
        </w:rPr>
        <w:t xml:space="preserve"> </w:t>
      </w:r>
      <w:r>
        <w:rPr>
          <w:szCs w:val="21"/>
        </w:rPr>
        <w:t>μm，多数成对或成短链。无芽孢，无明显荚膜，通常不运动。具体数据见表11和图</w:t>
      </w:r>
      <w:r>
        <w:rPr>
          <w:rFonts w:hint="eastAsia"/>
          <w:szCs w:val="21"/>
        </w:rPr>
        <w:t>4</w:t>
      </w:r>
      <w:r>
        <w:rPr>
          <w:szCs w:val="21"/>
        </w:rPr>
        <w:t>。</w:t>
      </w:r>
    </w:p>
    <w:p>
      <w:pPr>
        <w:autoSpaceDE w:val="0"/>
        <w:autoSpaceDN w:val="0"/>
        <w:adjustRightInd w:val="0"/>
        <w:spacing w:before="156" w:beforeLines="50" w:line="400" w:lineRule="exact"/>
        <w:jc w:val="center"/>
        <w:outlineLvl w:val="1"/>
        <w:rPr>
          <w:color w:val="000000"/>
          <w:szCs w:val="21"/>
        </w:rPr>
      </w:pPr>
      <w:r>
        <w:rPr>
          <w:szCs w:val="21"/>
        </w:rPr>
        <w:t xml:space="preserve">表11 </w:t>
      </w:r>
      <w:r>
        <w:rPr>
          <w:rFonts w:hint="eastAsia"/>
          <w:color w:val="000000"/>
          <w:szCs w:val="21"/>
        </w:rPr>
        <w:t>饲料添加剂屎肠球菌产品菌体形态</w:t>
      </w:r>
      <w:r>
        <w:rPr>
          <w:color w:val="000000"/>
          <w:szCs w:val="21"/>
        </w:rPr>
        <w:t>特征描述</w:t>
      </w:r>
    </w:p>
    <w:tbl>
      <w:tblPr>
        <w:tblStyle w:val="13"/>
        <w:tblpPr w:leftFromText="180" w:rightFromText="180" w:vertAnchor="text" w:horzAnchor="page" w:tblpX="1909" w:tblpY="137"/>
        <w:tblW w:w="8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984"/>
        <w:gridCol w:w="1560"/>
        <w:gridCol w:w="1275"/>
        <w:gridCol w:w="1276"/>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编号</w:t>
            </w:r>
          </w:p>
        </w:tc>
        <w:tc>
          <w:tcPr>
            <w:tcW w:w="1984" w:type="dxa"/>
          </w:tcPr>
          <w:p>
            <w:pPr>
              <w:spacing w:line="400" w:lineRule="exact"/>
              <w:jc w:val="center"/>
              <w:rPr>
                <w:szCs w:val="21"/>
              </w:rPr>
            </w:pPr>
            <w:r>
              <w:rPr>
                <w:szCs w:val="21"/>
              </w:rPr>
              <w:t>形态</w:t>
            </w:r>
          </w:p>
        </w:tc>
        <w:tc>
          <w:tcPr>
            <w:tcW w:w="1560" w:type="dxa"/>
          </w:tcPr>
          <w:p>
            <w:pPr>
              <w:spacing w:line="400" w:lineRule="exact"/>
              <w:jc w:val="center"/>
              <w:rPr>
                <w:szCs w:val="21"/>
              </w:rPr>
            </w:pPr>
            <w:r>
              <w:rPr>
                <w:szCs w:val="21"/>
              </w:rPr>
              <w:t>革氏染色</w:t>
            </w:r>
            <w:r>
              <w:rPr>
                <w:szCs w:val="21"/>
                <w:vertAlign w:val="superscript"/>
              </w:rPr>
              <w:t>a</w:t>
            </w:r>
          </w:p>
        </w:tc>
        <w:tc>
          <w:tcPr>
            <w:tcW w:w="1275" w:type="dxa"/>
          </w:tcPr>
          <w:p>
            <w:pPr>
              <w:spacing w:line="400" w:lineRule="exact"/>
              <w:jc w:val="center"/>
              <w:rPr>
                <w:szCs w:val="21"/>
              </w:rPr>
            </w:pPr>
            <w:r>
              <w:rPr>
                <w:szCs w:val="21"/>
              </w:rPr>
              <w:t>芽孢</w:t>
            </w:r>
          </w:p>
        </w:tc>
        <w:tc>
          <w:tcPr>
            <w:tcW w:w="1276" w:type="dxa"/>
          </w:tcPr>
          <w:p>
            <w:pPr>
              <w:spacing w:line="400" w:lineRule="exact"/>
              <w:jc w:val="center"/>
              <w:rPr>
                <w:szCs w:val="21"/>
              </w:rPr>
            </w:pPr>
            <w:r>
              <w:rPr>
                <w:szCs w:val="21"/>
              </w:rPr>
              <w:t>荚膜</w:t>
            </w:r>
          </w:p>
        </w:tc>
        <w:tc>
          <w:tcPr>
            <w:tcW w:w="1132" w:type="dxa"/>
          </w:tcPr>
          <w:p>
            <w:pPr>
              <w:spacing w:line="400" w:lineRule="exact"/>
              <w:jc w:val="center"/>
              <w:rPr>
                <w:szCs w:val="21"/>
              </w:rPr>
            </w:pPr>
            <w:r>
              <w:rPr>
                <w:szCs w:val="21"/>
              </w:rPr>
              <w:t>运动性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1</w:t>
            </w:r>
          </w:p>
        </w:tc>
        <w:tc>
          <w:tcPr>
            <w:tcW w:w="1984" w:type="dxa"/>
          </w:tcPr>
          <w:p>
            <w:pPr>
              <w:spacing w:line="400" w:lineRule="exact"/>
              <w:jc w:val="center"/>
              <w:rPr>
                <w:szCs w:val="21"/>
              </w:rPr>
            </w:pPr>
            <w:r>
              <w:rPr>
                <w:szCs w:val="21"/>
              </w:rPr>
              <w:t>卵圆、短链</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2</w:t>
            </w:r>
          </w:p>
        </w:tc>
        <w:tc>
          <w:tcPr>
            <w:tcW w:w="1984" w:type="dxa"/>
          </w:tcPr>
          <w:p>
            <w:pPr>
              <w:spacing w:line="400" w:lineRule="exact"/>
              <w:jc w:val="center"/>
              <w:rPr>
                <w:szCs w:val="21"/>
              </w:rPr>
            </w:pPr>
            <w:r>
              <w:rPr>
                <w:szCs w:val="21"/>
              </w:rPr>
              <w:t>卵圆、短链</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3</w:t>
            </w:r>
          </w:p>
        </w:tc>
        <w:tc>
          <w:tcPr>
            <w:tcW w:w="1984" w:type="dxa"/>
          </w:tcPr>
          <w:p>
            <w:pPr>
              <w:spacing w:line="400" w:lineRule="exact"/>
              <w:jc w:val="center"/>
              <w:rPr>
                <w:szCs w:val="21"/>
              </w:rPr>
            </w:pPr>
            <w:r>
              <w:rPr>
                <w:szCs w:val="21"/>
              </w:rPr>
              <w:t>卵圆、成对</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4</w:t>
            </w:r>
          </w:p>
        </w:tc>
        <w:tc>
          <w:tcPr>
            <w:tcW w:w="1984" w:type="dxa"/>
          </w:tcPr>
          <w:p>
            <w:pPr>
              <w:spacing w:line="400" w:lineRule="exact"/>
              <w:jc w:val="center"/>
              <w:rPr>
                <w:szCs w:val="21"/>
              </w:rPr>
            </w:pPr>
            <w:r>
              <w:rPr>
                <w:szCs w:val="21"/>
              </w:rPr>
              <w:t>卵圆、短链</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5</w:t>
            </w:r>
          </w:p>
        </w:tc>
        <w:tc>
          <w:tcPr>
            <w:tcW w:w="1984" w:type="dxa"/>
          </w:tcPr>
          <w:p>
            <w:pPr>
              <w:spacing w:line="400" w:lineRule="exact"/>
              <w:jc w:val="center"/>
              <w:rPr>
                <w:szCs w:val="21"/>
              </w:rPr>
            </w:pPr>
            <w:r>
              <w:rPr>
                <w:szCs w:val="21"/>
              </w:rPr>
              <w:t>卵圆、短链</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6</w:t>
            </w:r>
          </w:p>
        </w:tc>
        <w:tc>
          <w:tcPr>
            <w:tcW w:w="1984" w:type="dxa"/>
          </w:tcPr>
          <w:p>
            <w:pPr>
              <w:spacing w:line="400" w:lineRule="exact"/>
              <w:jc w:val="center"/>
              <w:rPr>
                <w:szCs w:val="21"/>
              </w:rPr>
            </w:pPr>
            <w:r>
              <w:rPr>
                <w:szCs w:val="21"/>
              </w:rPr>
              <w:t>卵圆、成对</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7</w:t>
            </w:r>
          </w:p>
        </w:tc>
        <w:tc>
          <w:tcPr>
            <w:tcW w:w="1984" w:type="dxa"/>
          </w:tcPr>
          <w:p>
            <w:pPr>
              <w:spacing w:line="400" w:lineRule="exact"/>
              <w:jc w:val="center"/>
              <w:rPr>
                <w:szCs w:val="21"/>
              </w:rPr>
            </w:pPr>
            <w:r>
              <w:rPr>
                <w:szCs w:val="21"/>
              </w:rPr>
              <w:t>卵圆、成对</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8</w:t>
            </w:r>
          </w:p>
        </w:tc>
        <w:tc>
          <w:tcPr>
            <w:tcW w:w="1984" w:type="dxa"/>
          </w:tcPr>
          <w:p>
            <w:pPr>
              <w:spacing w:line="400" w:lineRule="exact"/>
              <w:jc w:val="center"/>
              <w:rPr>
                <w:szCs w:val="21"/>
              </w:rPr>
            </w:pPr>
            <w:r>
              <w:rPr>
                <w:szCs w:val="21"/>
              </w:rPr>
              <w:t>卵圆、成对</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9</w:t>
            </w:r>
          </w:p>
        </w:tc>
        <w:tc>
          <w:tcPr>
            <w:tcW w:w="1984" w:type="dxa"/>
          </w:tcPr>
          <w:p>
            <w:pPr>
              <w:spacing w:line="400" w:lineRule="exact"/>
              <w:jc w:val="center"/>
              <w:rPr>
                <w:szCs w:val="21"/>
              </w:rPr>
            </w:pPr>
            <w:r>
              <w:rPr>
                <w:szCs w:val="21"/>
              </w:rPr>
              <w:t>卵圆、短链</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62" w:type="dxa"/>
          </w:tcPr>
          <w:p>
            <w:pPr>
              <w:spacing w:line="400" w:lineRule="exact"/>
              <w:jc w:val="center"/>
              <w:rPr>
                <w:szCs w:val="21"/>
              </w:rPr>
            </w:pPr>
            <w:r>
              <w:rPr>
                <w:szCs w:val="21"/>
              </w:rPr>
              <w:t>10</w:t>
            </w:r>
          </w:p>
        </w:tc>
        <w:tc>
          <w:tcPr>
            <w:tcW w:w="1984" w:type="dxa"/>
          </w:tcPr>
          <w:p>
            <w:pPr>
              <w:spacing w:line="400" w:lineRule="exact"/>
              <w:jc w:val="center"/>
              <w:rPr>
                <w:szCs w:val="21"/>
              </w:rPr>
            </w:pPr>
            <w:r>
              <w:rPr>
                <w:szCs w:val="21"/>
              </w:rPr>
              <w:t>卵圆、成对</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rPr>
        <w:tc>
          <w:tcPr>
            <w:tcW w:w="962" w:type="dxa"/>
          </w:tcPr>
          <w:p>
            <w:pPr>
              <w:spacing w:line="400" w:lineRule="exact"/>
              <w:jc w:val="center"/>
              <w:rPr>
                <w:szCs w:val="21"/>
              </w:rPr>
            </w:pPr>
            <w:r>
              <w:rPr>
                <w:szCs w:val="21"/>
              </w:rPr>
              <w:t>11</w:t>
            </w:r>
          </w:p>
        </w:tc>
        <w:tc>
          <w:tcPr>
            <w:tcW w:w="1984" w:type="dxa"/>
          </w:tcPr>
          <w:p>
            <w:pPr>
              <w:spacing w:line="400" w:lineRule="exact"/>
              <w:jc w:val="center"/>
              <w:rPr>
                <w:szCs w:val="21"/>
              </w:rPr>
            </w:pPr>
            <w:r>
              <w:rPr>
                <w:szCs w:val="21"/>
              </w:rPr>
              <w:t>卵圆、短链</w:t>
            </w:r>
          </w:p>
        </w:tc>
        <w:tc>
          <w:tcPr>
            <w:tcW w:w="1560" w:type="dxa"/>
          </w:tcPr>
          <w:p>
            <w:pPr>
              <w:spacing w:line="400" w:lineRule="exact"/>
              <w:jc w:val="center"/>
              <w:rPr>
                <w:szCs w:val="21"/>
              </w:rPr>
            </w:pPr>
            <w:r>
              <w:rPr>
                <w:szCs w:val="21"/>
              </w:rPr>
              <w:t>阳性</w:t>
            </w:r>
          </w:p>
        </w:tc>
        <w:tc>
          <w:tcPr>
            <w:tcW w:w="1275" w:type="dxa"/>
          </w:tcPr>
          <w:p>
            <w:pPr>
              <w:spacing w:line="400" w:lineRule="exact"/>
              <w:jc w:val="center"/>
              <w:rPr>
                <w:szCs w:val="21"/>
              </w:rPr>
            </w:pPr>
            <w:r>
              <w:rPr>
                <w:szCs w:val="21"/>
              </w:rPr>
              <w:t>无</w:t>
            </w:r>
          </w:p>
        </w:tc>
        <w:tc>
          <w:tcPr>
            <w:tcW w:w="1276" w:type="dxa"/>
          </w:tcPr>
          <w:p>
            <w:pPr>
              <w:spacing w:line="400" w:lineRule="exact"/>
              <w:jc w:val="center"/>
              <w:rPr>
                <w:szCs w:val="21"/>
              </w:rPr>
            </w:pPr>
            <w:r>
              <w:rPr>
                <w:szCs w:val="21"/>
              </w:rPr>
              <w:t>无</w:t>
            </w:r>
          </w:p>
        </w:tc>
        <w:tc>
          <w:tcPr>
            <w:tcW w:w="1132" w:type="dxa"/>
          </w:tcPr>
          <w:p>
            <w:pPr>
              <w:spacing w:line="400" w:lineRule="exact"/>
              <w:jc w:val="center"/>
              <w:rPr>
                <w:szCs w:val="21"/>
              </w:rPr>
            </w:pPr>
            <w:r>
              <w:rPr>
                <w:szCs w:val="21"/>
              </w:rPr>
              <w:t>无</w:t>
            </w:r>
          </w:p>
        </w:tc>
      </w:tr>
    </w:tbl>
    <w:p>
      <w:pPr>
        <w:autoSpaceDE w:val="0"/>
        <w:autoSpaceDN w:val="0"/>
        <w:adjustRightInd w:val="0"/>
        <w:spacing w:after="156" w:afterLines="50" w:line="400" w:lineRule="exact"/>
        <w:jc w:val="left"/>
        <w:outlineLvl w:val="1"/>
        <w:rPr>
          <w:color w:val="000000"/>
          <w:szCs w:val="21"/>
        </w:rPr>
      </w:pPr>
      <w:r>
        <w:rPr>
          <w:rFonts w:hint="eastAsia"/>
          <w:szCs w:val="21"/>
        </w:rPr>
        <w:t>注：</w:t>
      </w:r>
      <w:r>
        <w:rPr>
          <w:szCs w:val="21"/>
        </w:rPr>
        <w:t>a</w:t>
      </w:r>
      <w:r>
        <w:rPr>
          <w:rFonts w:ascii="宋体" w:hAnsi="宋体"/>
          <w:szCs w:val="21"/>
        </w:rPr>
        <w:t>革兰氏染色部分为生理生化特征</w:t>
      </w:r>
      <w:r>
        <w:rPr>
          <w:rFonts w:hint="eastAsia" w:ascii="宋体" w:hAnsi="宋体"/>
          <w:szCs w:val="21"/>
        </w:rPr>
        <w:t>。</w:t>
      </w:r>
    </w:p>
    <w:p>
      <w:pPr>
        <w:autoSpaceDE w:val="0"/>
        <w:autoSpaceDN w:val="0"/>
        <w:adjustRightInd w:val="0"/>
        <w:spacing w:after="156" w:afterLines="50" w:line="400" w:lineRule="exact"/>
        <w:jc w:val="center"/>
        <w:outlineLvl w:val="1"/>
        <w:rPr>
          <w:color w:val="FF0000"/>
          <w:szCs w:val="21"/>
        </w:rPr>
      </w:pPr>
      <w:r>
        <w:rPr>
          <w:szCs w:val="21"/>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99060</wp:posOffset>
            </wp:positionV>
            <wp:extent cx="3075305" cy="2300605"/>
            <wp:effectExtent l="0" t="0" r="0" b="0"/>
            <wp:wrapTopAndBottom/>
            <wp:docPr id="41" name="图片 21" descr="5-球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1" descr="5-球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075305" cy="2300605"/>
                    </a:xfrm>
                    <a:prstGeom prst="rect">
                      <a:avLst/>
                    </a:prstGeom>
                    <a:noFill/>
                    <a:ln>
                      <a:noFill/>
                    </a:ln>
                  </pic:spPr>
                </pic:pic>
              </a:graphicData>
            </a:graphic>
          </wp:anchor>
        </w:drawing>
      </w:r>
      <w:r>
        <w:rPr>
          <w:szCs w:val="21"/>
        </w:rPr>
        <w:t>图</w:t>
      </w:r>
      <w:r>
        <w:rPr>
          <w:rFonts w:hint="eastAsia"/>
          <w:szCs w:val="21"/>
        </w:rPr>
        <w:t>4</w:t>
      </w:r>
      <w:r>
        <w:rPr>
          <w:szCs w:val="21"/>
        </w:rPr>
        <w:t xml:space="preserve"> 样品</w:t>
      </w:r>
      <w:r>
        <w:rPr>
          <w:rFonts w:hint="eastAsia"/>
          <w:szCs w:val="21"/>
        </w:rPr>
        <w:t>菌体</w:t>
      </w:r>
      <w:r>
        <w:rPr>
          <w:szCs w:val="21"/>
        </w:rPr>
        <w:t>典型显微形态</w:t>
      </w:r>
    </w:p>
    <w:p>
      <w:pPr>
        <w:autoSpaceDE w:val="0"/>
        <w:autoSpaceDN w:val="0"/>
        <w:adjustRightInd w:val="0"/>
        <w:spacing w:line="400" w:lineRule="exact"/>
        <w:ind w:firstLine="420" w:firstLineChars="200"/>
        <w:outlineLvl w:val="1"/>
        <w:rPr>
          <w:bCs/>
          <w:szCs w:val="21"/>
        </w:rPr>
      </w:pPr>
      <w:r>
        <w:rPr>
          <w:rFonts w:hint="eastAsia"/>
          <w:bCs/>
          <w:szCs w:val="21"/>
        </w:rPr>
        <w:t>②</w:t>
      </w:r>
      <w:r>
        <w:rPr>
          <w:bCs/>
          <w:szCs w:val="21"/>
        </w:rPr>
        <w:t>菌落形态</w:t>
      </w:r>
    </w:p>
    <w:p>
      <w:pPr>
        <w:spacing w:line="400" w:lineRule="exact"/>
        <w:ind w:firstLine="420" w:firstLineChars="200"/>
        <w:rPr>
          <w:szCs w:val="21"/>
        </w:rPr>
      </w:pPr>
      <w:r>
        <w:rPr>
          <w:szCs w:val="21"/>
        </w:rPr>
        <w:t>参考数十篇屎肠球菌文献及屎肠球菌的特性，选用适合肠球菌选择性培养基，即</w:t>
      </w:r>
      <w:bookmarkStart w:id="12" w:name="OLE_LINK4"/>
      <w:r>
        <w:rPr>
          <w:szCs w:val="21"/>
        </w:rPr>
        <w:t>胆汁七叶苷叠氮钠琼脂</w:t>
      </w:r>
      <w:bookmarkEnd w:id="12"/>
      <w:r>
        <w:rPr>
          <w:szCs w:val="21"/>
        </w:rPr>
        <w:t>，为本标准中分离用培养基。跟踪检测的样品在下述培养基上培养（37°C</w:t>
      </w:r>
      <w:r>
        <w:rPr>
          <w:rFonts w:hint="eastAsia"/>
          <w:szCs w:val="21"/>
        </w:rPr>
        <w:t xml:space="preserve"> </w:t>
      </w:r>
      <w:r>
        <w:rPr>
          <w:szCs w:val="21"/>
        </w:rPr>
        <w:t>±</w:t>
      </w:r>
      <w:r>
        <w:rPr>
          <w:rFonts w:hint="eastAsia"/>
          <w:szCs w:val="21"/>
        </w:rPr>
        <w:t xml:space="preserve"> </w:t>
      </w:r>
      <w:r>
        <w:rPr>
          <w:szCs w:val="21"/>
        </w:rPr>
        <w:t>2°C，24-48h），菌落形态均符合典型特征，即带有棕紫色环的黑色或棕黑色菌落，边缘整齐、表面光滑、圆形。如图</w:t>
      </w:r>
      <w:r>
        <w:rPr>
          <w:rFonts w:hint="eastAsia"/>
          <w:szCs w:val="21"/>
        </w:rPr>
        <w:t>5</w:t>
      </w:r>
      <w:r>
        <w:rPr>
          <w:szCs w:val="21"/>
        </w:rPr>
        <w:t>。</w:t>
      </w:r>
    </w:p>
    <w:p>
      <w:pPr>
        <w:autoSpaceDE w:val="0"/>
        <w:autoSpaceDN w:val="0"/>
        <w:adjustRightInd w:val="0"/>
        <w:spacing w:line="400" w:lineRule="exact"/>
        <w:jc w:val="center"/>
        <w:outlineLvl w:val="1"/>
        <w:rPr>
          <w:szCs w:val="21"/>
        </w:rPr>
      </w:pPr>
    </w:p>
    <w:p>
      <w:pPr>
        <w:autoSpaceDE w:val="0"/>
        <w:autoSpaceDN w:val="0"/>
        <w:adjustRightInd w:val="0"/>
        <w:spacing w:line="400" w:lineRule="exact"/>
        <w:jc w:val="center"/>
        <w:outlineLvl w:val="1"/>
        <w:rPr>
          <w:szCs w:val="21"/>
        </w:rPr>
      </w:pPr>
    </w:p>
    <w:p>
      <w:pPr>
        <w:autoSpaceDE w:val="0"/>
        <w:autoSpaceDN w:val="0"/>
        <w:adjustRightInd w:val="0"/>
        <w:spacing w:line="400" w:lineRule="exact"/>
        <w:jc w:val="center"/>
        <w:outlineLvl w:val="1"/>
        <w:rPr>
          <w:szCs w:val="21"/>
        </w:rPr>
      </w:pPr>
    </w:p>
    <w:p>
      <w:pPr>
        <w:autoSpaceDE w:val="0"/>
        <w:autoSpaceDN w:val="0"/>
        <w:adjustRightInd w:val="0"/>
        <w:spacing w:line="400" w:lineRule="exact"/>
        <w:jc w:val="center"/>
        <w:outlineLvl w:val="1"/>
        <w:rPr>
          <w:szCs w:val="21"/>
        </w:rPr>
      </w:pPr>
      <w:bookmarkStart w:id="23" w:name="_GoBack"/>
      <w:bookmarkEnd w:id="23"/>
      <w:r>
        <w:rPr>
          <w:szCs w:val="21"/>
        </w:rPr>
        <w:drawing>
          <wp:anchor distT="0" distB="0" distL="114300" distR="114300" simplePos="0" relativeHeight="251660288" behindDoc="0" locked="0" layoutInCell="1" allowOverlap="1">
            <wp:simplePos x="0" y="0"/>
            <wp:positionH relativeFrom="column">
              <wp:posOffset>1068705</wp:posOffset>
            </wp:positionH>
            <wp:positionV relativeFrom="paragraph">
              <wp:posOffset>103505</wp:posOffset>
            </wp:positionV>
            <wp:extent cx="3319145" cy="2058670"/>
            <wp:effectExtent l="0" t="0" r="8255" b="0"/>
            <wp:wrapTopAndBottom/>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319145" cy="2058670"/>
                    </a:xfrm>
                    <a:prstGeom prst="rect">
                      <a:avLst/>
                    </a:prstGeom>
                    <a:noFill/>
                    <a:ln>
                      <a:noFill/>
                    </a:ln>
                    <a:effectLst/>
                  </pic:spPr>
                </pic:pic>
              </a:graphicData>
            </a:graphic>
          </wp:anchor>
        </w:drawing>
      </w:r>
      <w:r>
        <w:rPr>
          <w:szCs w:val="21"/>
        </w:rPr>
        <w:t>图</w:t>
      </w:r>
      <w:r>
        <w:rPr>
          <w:rFonts w:hint="eastAsia"/>
          <w:szCs w:val="21"/>
        </w:rPr>
        <w:t>5</w:t>
      </w:r>
      <w:r>
        <w:rPr>
          <w:szCs w:val="21"/>
        </w:rPr>
        <w:t xml:space="preserve"> 样品典型菌落形态</w:t>
      </w:r>
    </w:p>
    <w:p>
      <w:pPr>
        <w:autoSpaceDE w:val="0"/>
        <w:autoSpaceDN w:val="0"/>
        <w:adjustRightInd w:val="0"/>
        <w:spacing w:line="400" w:lineRule="exact"/>
        <w:ind w:firstLine="420" w:firstLineChars="200"/>
        <w:outlineLvl w:val="1"/>
        <w:rPr>
          <w:bCs/>
          <w:szCs w:val="21"/>
        </w:rPr>
      </w:pPr>
      <w:r>
        <w:rPr>
          <w:rFonts w:hint="eastAsia"/>
          <w:bCs/>
          <w:szCs w:val="21"/>
        </w:rPr>
        <w:t>③</w:t>
      </w:r>
      <w:r>
        <w:rPr>
          <w:bCs/>
          <w:szCs w:val="21"/>
        </w:rPr>
        <w:t>生理生化特征</w:t>
      </w:r>
    </w:p>
    <w:p>
      <w:pPr>
        <w:spacing w:line="400" w:lineRule="exact"/>
        <w:ind w:firstLine="420" w:firstLineChars="200"/>
        <w:rPr>
          <w:szCs w:val="21"/>
        </w:rPr>
      </w:pPr>
      <w:r>
        <w:rPr>
          <w:szCs w:val="21"/>
        </w:rPr>
        <w:t>主要参考API 20 Strep鉴定试纸条、BIOLOG鉴定系统、《伯杰细菌鉴定手册（第八版）》（R.E.布坎南，N.E.吉本斯等），《乳酸细菌分类鉴定及实验方法》（凌代文）等方法对11个样品进行表12中相应生理生化特征的试验，具体数据见表13。从产品的试验结果看，与本标准的要求基本符合。</w:t>
      </w:r>
    </w:p>
    <w:p>
      <w:pPr>
        <w:spacing w:before="156" w:beforeLines="50" w:line="400" w:lineRule="exact"/>
        <w:jc w:val="center"/>
        <w:outlineLvl w:val="1"/>
        <w:rPr>
          <w:szCs w:val="21"/>
        </w:rPr>
      </w:pPr>
      <w:r>
        <w:rPr>
          <w:szCs w:val="21"/>
        </w:rPr>
        <w:t>表12</w:t>
      </w:r>
      <w:r>
        <w:rPr>
          <w:rFonts w:hint="eastAsia"/>
          <w:szCs w:val="21"/>
        </w:rPr>
        <w:t xml:space="preserve"> </w:t>
      </w:r>
      <w:r>
        <w:rPr>
          <w:szCs w:val="21"/>
        </w:rPr>
        <w:t>屎肠球菌生理生化特征</w:t>
      </w:r>
    </w:p>
    <w:tbl>
      <w:tblPr>
        <w:tblStyle w:val="13"/>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3"/>
        <w:gridCol w:w="1317"/>
        <w:gridCol w:w="2924"/>
        <w:gridCol w:w="1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tcPr>
          <w:p>
            <w:pPr>
              <w:spacing w:line="400" w:lineRule="exact"/>
              <w:jc w:val="left"/>
              <w:rPr>
                <w:szCs w:val="21"/>
              </w:rPr>
            </w:pPr>
            <w:bookmarkStart w:id="13" w:name="OLE_LINK14"/>
            <w:r>
              <w:rPr>
                <w:szCs w:val="21"/>
              </w:rPr>
              <w:t>试验项目</w:t>
            </w:r>
          </w:p>
        </w:tc>
        <w:tc>
          <w:tcPr>
            <w:tcW w:w="1317" w:type="dxa"/>
          </w:tcPr>
          <w:p>
            <w:pPr>
              <w:spacing w:line="400" w:lineRule="exact"/>
              <w:jc w:val="center"/>
              <w:rPr>
                <w:szCs w:val="21"/>
              </w:rPr>
            </w:pPr>
            <w:r>
              <w:rPr>
                <w:szCs w:val="21"/>
              </w:rPr>
              <w:t>结果</w:t>
            </w:r>
          </w:p>
        </w:tc>
        <w:tc>
          <w:tcPr>
            <w:tcW w:w="2940" w:type="dxa"/>
            <w:gridSpan w:val="2"/>
          </w:tcPr>
          <w:p>
            <w:pPr>
              <w:spacing w:line="400" w:lineRule="exact"/>
              <w:jc w:val="center"/>
              <w:rPr>
                <w:szCs w:val="21"/>
              </w:rPr>
            </w:pPr>
            <w:r>
              <w:rPr>
                <w:szCs w:val="21"/>
              </w:rPr>
              <w:t>试验项目</w:t>
            </w:r>
          </w:p>
        </w:tc>
        <w:tc>
          <w:tcPr>
            <w:tcW w:w="1187" w:type="dxa"/>
          </w:tcPr>
          <w:p>
            <w:pPr>
              <w:spacing w:line="400" w:lineRule="exact"/>
              <w:jc w:val="center"/>
              <w:rPr>
                <w:szCs w:val="21"/>
              </w:rPr>
            </w:pPr>
            <w:r>
              <w:rPr>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tcPr>
          <w:p>
            <w:pPr>
              <w:spacing w:line="400" w:lineRule="exact"/>
              <w:jc w:val="left"/>
              <w:rPr>
                <w:szCs w:val="21"/>
              </w:rPr>
            </w:pPr>
            <w:r>
              <w:rPr>
                <w:szCs w:val="21"/>
              </w:rPr>
              <w:t>革兰氏染色</w:t>
            </w:r>
          </w:p>
        </w:tc>
        <w:tc>
          <w:tcPr>
            <w:tcW w:w="1317" w:type="dxa"/>
          </w:tcPr>
          <w:p>
            <w:pPr>
              <w:spacing w:line="400" w:lineRule="exact"/>
              <w:jc w:val="center"/>
              <w:rPr>
                <w:szCs w:val="21"/>
              </w:rPr>
            </w:pPr>
            <w:r>
              <w:rPr>
                <w:szCs w:val="21"/>
              </w:rPr>
              <w:t>+</w:t>
            </w:r>
          </w:p>
        </w:tc>
        <w:tc>
          <w:tcPr>
            <w:tcW w:w="4127" w:type="dxa"/>
            <w:gridSpan w:val="3"/>
          </w:tcPr>
          <w:p>
            <w:pPr>
              <w:spacing w:line="400" w:lineRule="exact"/>
              <w:jc w:val="center"/>
              <w:rPr>
                <w:szCs w:val="21"/>
              </w:rPr>
            </w:pPr>
            <w:r>
              <w:rPr>
                <w:szCs w:val="21"/>
              </w:rPr>
              <w:t>碳水化合物（4种）反应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tcPr>
          <w:p>
            <w:pPr>
              <w:spacing w:line="400" w:lineRule="exact"/>
              <w:jc w:val="left"/>
              <w:rPr>
                <w:szCs w:val="21"/>
              </w:rPr>
            </w:pPr>
            <w:r>
              <w:rPr>
                <w:szCs w:val="21"/>
              </w:rPr>
              <w:t>6.5%NaCl</w:t>
            </w:r>
          </w:p>
        </w:tc>
        <w:tc>
          <w:tcPr>
            <w:tcW w:w="1317" w:type="dxa"/>
          </w:tcPr>
          <w:p>
            <w:pPr>
              <w:spacing w:line="400" w:lineRule="exact"/>
              <w:jc w:val="center"/>
              <w:rPr>
                <w:szCs w:val="21"/>
              </w:rPr>
            </w:pPr>
            <w:r>
              <w:rPr>
                <w:szCs w:val="21"/>
              </w:rPr>
              <w:t>+</w:t>
            </w:r>
          </w:p>
        </w:tc>
        <w:tc>
          <w:tcPr>
            <w:tcW w:w="2924" w:type="dxa"/>
          </w:tcPr>
          <w:p>
            <w:pPr>
              <w:spacing w:line="400" w:lineRule="exact"/>
              <w:jc w:val="left"/>
              <w:rPr>
                <w:szCs w:val="21"/>
              </w:rPr>
            </w:pPr>
            <w:r>
              <w:rPr>
                <w:szCs w:val="21"/>
              </w:rPr>
              <w:t>麦芽糖</w:t>
            </w:r>
          </w:p>
        </w:tc>
        <w:tc>
          <w:tcPr>
            <w:tcW w:w="1203" w:type="dxa"/>
            <w:gridSpan w:val="2"/>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tcPr>
          <w:p>
            <w:pPr>
              <w:spacing w:line="400" w:lineRule="exact"/>
              <w:jc w:val="left"/>
              <w:rPr>
                <w:szCs w:val="21"/>
              </w:rPr>
            </w:pPr>
            <w:r>
              <w:rPr>
                <w:szCs w:val="21"/>
              </w:rPr>
              <w:t>pH 9.6</w:t>
            </w:r>
          </w:p>
        </w:tc>
        <w:tc>
          <w:tcPr>
            <w:tcW w:w="1317" w:type="dxa"/>
          </w:tcPr>
          <w:p>
            <w:pPr>
              <w:spacing w:line="400" w:lineRule="exact"/>
              <w:jc w:val="center"/>
              <w:rPr>
                <w:szCs w:val="21"/>
              </w:rPr>
            </w:pPr>
            <w:r>
              <w:rPr>
                <w:szCs w:val="21"/>
              </w:rPr>
              <w:t>+</w:t>
            </w:r>
          </w:p>
        </w:tc>
        <w:tc>
          <w:tcPr>
            <w:tcW w:w="2924" w:type="dxa"/>
          </w:tcPr>
          <w:p>
            <w:pPr>
              <w:spacing w:line="400" w:lineRule="exact"/>
              <w:jc w:val="left"/>
              <w:rPr>
                <w:szCs w:val="21"/>
              </w:rPr>
            </w:pPr>
            <w:r>
              <w:rPr>
                <w:szCs w:val="21"/>
              </w:rPr>
              <w:t>七叶苷</w:t>
            </w:r>
          </w:p>
        </w:tc>
        <w:tc>
          <w:tcPr>
            <w:tcW w:w="1203" w:type="dxa"/>
            <w:gridSpan w:val="2"/>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tcPr>
          <w:p>
            <w:pPr>
              <w:spacing w:line="400" w:lineRule="exact"/>
              <w:jc w:val="left"/>
              <w:rPr>
                <w:szCs w:val="21"/>
              </w:rPr>
            </w:pPr>
            <w:r>
              <w:rPr>
                <w:szCs w:val="21"/>
              </w:rPr>
              <w:t>0.04%碲酸盐</w:t>
            </w:r>
          </w:p>
        </w:tc>
        <w:tc>
          <w:tcPr>
            <w:tcW w:w="1317" w:type="dxa"/>
          </w:tcPr>
          <w:p>
            <w:pPr>
              <w:spacing w:line="400" w:lineRule="exact"/>
              <w:jc w:val="center"/>
              <w:rPr>
                <w:szCs w:val="21"/>
              </w:rPr>
            </w:pPr>
            <w:r>
              <w:rPr>
                <w:szCs w:val="21"/>
              </w:rPr>
              <w:t>-</w:t>
            </w:r>
          </w:p>
        </w:tc>
        <w:tc>
          <w:tcPr>
            <w:tcW w:w="2924" w:type="dxa"/>
          </w:tcPr>
          <w:p>
            <w:pPr>
              <w:spacing w:line="400" w:lineRule="exact"/>
              <w:jc w:val="left"/>
              <w:rPr>
                <w:szCs w:val="21"/>
              </w:rPr>
            </w:pPr>
            <w:r>
              <w:rPr>
                <w:szCs w:val="21"/>
              </w:rPr>
              <w:t>丙酮酸</w:t>
            </w:r>
          </w:p>
        </w:tc>
        <w:tc>
          <w:tcPr>
            <w:tcW w:w="1203" w:type="dxa"/>
            <w:gridSpan w:val="2"/>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3" w:type="dxa"/>
            <w:tcBorders>
              <w:bottom w:val="single" w:color="auto" w:sz="4" w:space="0"/>
            </w:tcBorders>
          </w:tcPr>
          <w:p>
            <w:pPr>
              <w:spacing w:line="400" w:lineRule="exact"/>
              <w:jc w:val="left"/>
              <w:rPr>
                <w:szCs w:val="21"/>
              </w:rPr>
            </w:pPr>
            <w:r>
              <w:rPr>
                <w:szCs w:val="21"/>
              </w:rPr>
              <w:t>0.02%叠氮化钠</w:t>
            </w:r>
          </w:p>
        </w:tc>
        <w:tc>
          <w:tcPr>
            <w:tcW w:w="1317" w:type="dxa"/>
            <w:tcBorders>
              <w:bottom w:val="single" w:color="auto" w:sz="4" w:space="0"/>
            </w:tcBorders>
          </w:tcPr>
          <w:p>
            <w:pPr>
              <w:spacing w:line="400" w:lineRule="exact"/>
              <w:jc w:val="center"/>
              <w:rPr>
                <w:szCs w:val="21"/>
              </w:rPr>
            </w:pPr>
            <w:r>
              <w:rPr>
                <w:szCs w:val="21"/>
              </w:rPr>
              <w:t>+</w:t>
            </w:r>
          </w:p>
        </w:tc>
        <w:tc>
          <w:tcPr>
            <w:tcW w:w="2924" w:type="dxa"/>
            <w:tcBorders>
              <w:bottom w:val="single" w:color="auto" w:sz="4" w:space="0"/>
            </w:tcBorders>
          </w:tcPr>
          <w:p>
            <w:pPr>
              <w:spacing w:line="400" w:lineRule="exact"/>
              <w:jc w:val="left"/>
              <w:rPr>
                <w:szCs w:val="21"/>
              </w:rPr>
            </w:pPr>
            <w:r>
              <w:rPr>
                <w:szCs w:val="21"/>
              </w:rPr>
              <w:t>L-阿拉伯糖</w:t>
            </w:r>
          </w:p>
        </w:tc>
        <w:tc>
          <w:tcPr>
            <w:tcW w:w="1203" w:type="dxa"/>
            <w:gridSpan w:val="2"/>
            <w:tcBorders>
              <w:bottom w:val="single" w:color="auto" w:sz="4" w:space="0"/>
            </w:tcBorders>
          </w:tcPr>
          <w:p>
            <w:pPr>
              <w:spacing w:line="400" w:lineRule="exact"/>
              <w:jc w:val="center"/>
              <w:rPr>
                <w:szCs w:val="21"/>
              </w:rPr>
            </w:pPr>
            <w:r>
              <w:rPr>
                <w:szCs w:val="21"/>
              </w:rPr>
              <w:t>+</w:t>
            </w:r>
          </w:p>
        </w:tc>
      </w:tr>
      <w:bookmarkEnd w:id="13"/>
    </w:tbl>
    <w:p>
      <w:pPr>
        <w:autoSpaceDE w:val="0"/>
        <w:autoSpaceDN w:val="0"/>
        <w:adjustRightInd w:val="0"/>
        <w:spacing w:line="400" w:lineRule="exact"/>
        <w:jc w:val="left"/>
        <w:outlineLvl w:val="1"/>
        <w:rPr>
          <w:szCs w:val="21"/>
        </w:rPr>
      </w:pPr>
      <w:r>
        <w:rPr>
          <w:szCs w:val="21"/>
        </w:rPr>
        <w:t>注：“+”表示为90％以上的菌株为阳性反应；“-”表示90％以上菌株为阴性反应。</w:t>
      </w:r>
    </w:p>
    <w:p>
      <w:pPr>
        <w:autoSpaceDE w:val="0"/>
        <w:autoSpaceDN w:val="0"/>
        <w:adjustRightInd w:val="0"/>
        <w:spacing w:before="156" w:beforeLines="50" w:line="400" w:lineRule="exact"/>
        <w:jc w:val="center"/>
        <w:outlineLvl w:val="1"/>
        <w:rPr>
          <w:szCs w:val="21"/>
        </w:rPr>
      </w:pPr>
      <w:r>
        <w:rPr>
          <w:szCs w:val="21"/>
        </w:rPr>
        <w:t xml:space="preserve">表13 </w:t>
      </w:r>
      <w:r>
        <w:rPr>
          <w:rFonts w:hint="eastAsia"/>
          <w:szCs w:val="21"/>
        </w:rPr>
        <w:t>饲料添加剂屎肠球菌</w:t>
      </w:r>
      <w:r>
        <w:rPr>
          <w:szCs w:val="21"/>
        </w:rPr>
        <w:t>的生理生化结果描述</w:t>
      </w:r>
    </w:p>
    <w:tbl>
      <w:tblPr>
        <w:tblStyle w:val="13"/>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51"/>
        <w:gridCol w:w="850"/>
        <w:gridCol w:w="851"/>
        <w:gridCol w:w="1134"/>
        <w:gridCol w:w="850"/>
        <w:gridCol w:w="851"/>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rPr>
                <w:szCs w:val="21"/>
              </w:rPr>
            </w:pPr>
            <w:r>
              <w:rPr>
                <w:szCs w:val="21"/>
              </w:rPr>
              <w:t>编号</w:t>
            </w:r>
          </w:p>
        </w:tc>
        <w:tc>
          <w:tcPr>
            <w:tcW w:w="851" w:type="dxa"/>
          </w:tcPr>
          <w:p>
            <w:pPr>
              <w:spacing w:line="400" w:lineRule="exact"/>
              <w:jc w:val="center"/>
              <w:rPr>
                <w:szCs w:val="21"/>
              </w:rPr>
            </w:pPr>
            <w:r>
              <w:rPr>
                <w:szCs w:val="21"/>
              </w:rPr>
              <w:t>麦芽糖</w:t>
            </w:r>
          </w:p>
        </w:tc>
        <w:tc>
          <w:tcPr>
            <w:tcW w:w="850" w:type="dxa"/>
          </w:tcPr>
          <w:p>
            <w:pPr>
              <w:spacing w:line="400" w:lineRule="exact"/>
              <w:jc w:val="center"/>
              <w:rPr>
                <w:szCs w:val="21"/>
              </w:rPr>
            </w:pPr>
            <w:r>
              <w:rPr>
                <w:szCs w:val="21"/>
              </w:rPr>
              <w:t>七叶苷</w:t>
            </w:r>
          </w:p>
        </w:tc>
        <w:tc>
          <w:tcPr>
            <w:tcW w:w="851" w:type="dxa"/>
          </w:tcPr>
          <w:p>
            <w:pPr>
              <w:spacing w:line="400" w:lineRule="exact"/>
              <w:jc w:val="center"/>
              <w:rPr>
                <w:szCs w:val="21"/>
              </w:rPr>
            </w:pPr>
            <w:r>
              <w:rPr>
                <w:szCs w:val="21"/>
              </w:rPr>
              <w:t>丙酮酸</w:t>
            </w:r>
          </w:p>
        </w:tc>
        <w:tc>
          <w:tcPr>
            <w:tcW w:w="1134" w:type="dxa"/>
          </w:tcPr>
          <w:p>
            <w:pPr>
              <w:spacing w:line="400" w:lineRule="exact"/>
              <w:jc w:val="center"/>
              <w:rPr>
                <w:szCs w:val="21"/>
              </w:rPr>
            </w:pPr>
            <w:r>
              <w:rPr>
                <w:szCs w:val="21"/>
              </w:rPr>
              <w:t>阿拉伯糖</w:t>
            </w:r>
          </w:p>
        </w:tc>
        <w:tc>
          <w:tcPr>
            <w:tcW w:w="850" w:type="dxa"/>
          </w:tcPr>
          <w:p>
            <w:pPr>
              <w:spacing w:line="400" w:lineRule="exact"/>
              <w:jc w:val="center"/>
              <w:rPr>
                <w:szCs w:val="21"/>
              </w:rPr>
            </w:pPr>
            <w:r>
              <w:rPr>
                <w:szCs w:val="21"/>
              </w:rPr>
              <w:t>6.5%</w:t>
            </w:r>
          </w:p>
          <w:p>
            <w:pPr>
              <w:spacing w:line="400" w:lineRule="exact"/>
              <w:jc w:val="center"/>
              <w:rPr>
                <w:szCs w:val="21"/>
              </w:rPr>
            </w:pPr>
            <w:r>
              <w:rPr>
                <w:szCs w:val="21"/>
              </w:rPr>
              <w:t>NaCl</w:t>
            </w:r>
          </w:p>
        </w:tc>
        <w:tc>
          <w:tcPr>
            <w:tcW w:w="851" w:type="dxa"/>
          </w:tcPr>
          <w:p>
            <w:pPr>
              <w:spacing w:line="400" w:lineRule="exact"/>
              <w:jc w:val="center"/>
              <w:rPr>
                <w:szCs w:val="21"/>
              </w:rPr>
            </w:pPr>
            <w:r>
              <w:rPr>
                <w:szCs w:val="21"/>
              </w:rPr>
              <w:t>pH 9.6</w:t>
            </w:r>
          </w:p>
        </w:tc>
        <w:tc>
          <w:tcPr>
            <w:tcW w:w="992" w:type="dxa"/>
          </w:tcPr>
          <w:p>
            <w:pPr>
              <w:spacing w:line="400" w:lineRule="exact"/>
              <w:jc w:val="center"/>
              <w:rPr>
                <w:szCs w:val="21"/>
              </w:rPr>
            </w:pPr>
            <w:r>
              <w:rPr>
                <w:szCs w:val="21"/>
              </w:rPr>
              <w:t>0.04%</w:t>
            </w:r>
          </w:p>
          <w:p>
            <w:pPr>
              <w:spacing w:line="400" w:lineRule="exact"/>
              <w:jc w:val="center"/>
              <w:rPr>
                <w:szCs w:val="21"/>
              </w:rPr>
            </w:pPr>
            <w:r>
              <w:rPr>
                <w:szCs w:val="21"/>
              </w:rPr>
              <w:t>碲酸盐</w:t>
            </w:r>
          </w:p>
        </w:tc>
        <w:tc>
          <w:tcPr>
            <w:tcW w:w="1134" w:type="dxa"/>
          </w:tcPr>
          <w:p>
            <w:pPr>
              <w:spacing w:line="400" w:lineRule="exact"/>
              <w:rPr>
                <w:szCs w:val="21"/>
              </w:rPr>
            </w:pPr>
            <w:r>
              <w:rPr>
                <w:szCs w:val="21"/>
              </w:rPr>
              <w:t>0.02%</w:t>
            </w:r>
          </w:p>
          <w:p>
            <w:pPr>
              <w:spacing w:line="400" w:lineRule="exact"/>
              <w:rPr>
                <w:szCs w:val="21"/>
              </w:rPr>
            </w:pPr>
            <w:r>
              <w:rPr>
                <w:szCs w:val="21"/>
              </w:rPr>
              <w:t>叠氮化钠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1</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2</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3</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4</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5</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6</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7</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8</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9</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10</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Pr>
          <w:p>
            <w:pPr>
              <w:spacing w:line="400" w:lineRule="exact"/>
              <w:jc w:val="center"/>
              <w:rPr>
                <w:szCs w:val="21"/>
              </w:rPr>
            </w:pPr>
            <w:r>
              <w:rPr>
                <w:szCs w:val="21"/>
              </w:rPr>
              <w:t>11</w:t>
            </w:r>
          </w:p>
        </w:tc>
        <w:tc>
          <w:tcPr>
            <w:tcW w:w="851"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c>
          <w:tcPr>
            <w:tcW w:w="850" w:type="dxa"/>
          </w:tcPr>
          <w:p>
            <w:pPr>
              <w:spacing w:line="400" w:lineRule="exact"/>
              <w:jc w:val="center"/>
              <w:rPr>
                <w:szCs w:val="21"/>
              </w:rPr>
            </w:pPr>
            <w:r>
              <w:rPr>
                <w:szCs w:val="21"/>
              </w:rPr>
              <w:t>+</w:t>
            </w:r>
          </w:p>
        </w:tc>
        <w:tc>
          <w:tcPr>
            <w:tcW w:w="851" w:type="dxa"/>
          </w:tcPr>
          <w:p>
            <w:pPr>
              <w:spacing w:line="400" w:lineRule="exact"/>
              <w:jc w:val="center"/>
              <w:rPr>
                <w:szCs w:val="21"/>
              </w:rPr>
            </w:pPr>
            <w:r>
              <w:rPr>
                <w:szCs w:val="21"/>
              </w:rPr>
              <w:t>+</w:t>
            </w:r>
          </w:p>
        </w:tc>
        <w:tc>
          <w:tcPr>
            <w:tcW w:w="992" w:type="dxa"/>
          </w:tcPr>
          <w:p>
            <w:pPr>
              <w:spacing w:line="400" w:lineRule="exact"/>
              <w:jc w:val="center"/>
              <w:rPr>
                <w:szCs w:val="21"/>
              </w:rPr>
            </w:pPr>
            <w:r>
              <w:rPr>
                <w:szCs w:val="21"/>
              </w:rPr>
              <w:t>-</w:t>
            </w:r>
          </w:p>
        </w:tc>
        <w:tc>
          <w:tcPr>
            <w:tcW w:w="1134" w:type="dxa"/>
          </w:tcPr>
          <w:p>
            <w:pPr>
              <w:spacing w:line="400" w:lineRule="exact"/>
              <w:jc w:val="center"/>
              <w:rPr>
                <w:szCs w:val="21"/>
              </w:rPr>
            </w:pPr>
            <w:r>
              <w:rPr>
                <w:szCs w:val="21"/>
              </w:rPr>
              <w:t>+</w:t>
            </w:r>
          </w:p>
        </w:tc>
      </w:tr>
    </w:tbl>
    <w:p>
      <w:pPr>
        <w:pStyle w:val="36"/>
        <w:autoSpaceDE w:val="0"/>
        <w:autoSpaceDN w:val="0"/>
        <w:adjustRightInd w:val="0"/>
        <w:spacing w:after="156" w:afterLines="50" w:line="400" w:lineRule="exact"/>
        <w:ind w:firstLine="0" w:firstLineChars="0"/>
        <w:rPr>
          <w:bCs/>
          <w:szCs w:val="21"/>
        </w:rPr>
      </w:pPr>
      <w:r>
        <w:rPr>
          <w:rFonts w:hint="eastAsia"/>
          <w:bCs/>
          <w:szCs w:val="21"/>
        </w:rPr>
        <w:t>注：</w:t>
      </w:r>
      <w:r>
        <w:rPr>
          <w:szCs w:val="21"/>
        </w:rPr>
        <w:t>“+”表示为90％以上的菌株为阳性反应；“-”表示90％以上菌株为阴性反应。</w:t>
      </w:r>
    </w:p>
    <w:p>
      <w:pPr>
        <w:pStyle w:val="36"/>
        <w:autoSpaceDE w:val="0"/>
        <w:autoSpaceDN w:val="0"/>
        <w:adjustRightInd w:val="0"/>
        <w:spacing w:before="156" w:beforeLines="50" w:line="400" w:lineRule="exact"/>
        <w:rPr>
          <w:bCs/>
          <w:szCs w:val="21"/>
        </w:rPr>
      </w:pPr>
      <w:r>
        <w:rPr>
          <w:rFonts w:hint="eastAsia"/>
          <w:bCs/>
          <w:szCs w:val="21"/>
        </w:rPr>
        <w:t>④</w:t>
      </w:r>
      <w:r>
        <w:rPr>
          <w:bCs/>
          <w:szCs w:val="21"/>
        </w:rPr>
        <w:t>菌种遗传特性</w:t>
      </w:r>
    </w:p>
    <w:p>
      <w:pPr>
        <w:spacing w:line="400" w:lineRule="exact"/>
        <w:ind w:firstLine="420" w:firstLineChars="200"/>
        <w:rPr>
          <w:szCs w:val="21"/>
        </w:rPr>
      </w:pPr>
      <w:r>
        <w:rPr>
          <w:szCs w:val="21"/>
        </w:rPr>
        <w:t>依据《Bergey’s Manual of Systematic Bacteriology》（《伯杰氏系统细菌学手册》）所列模式菌株ATCC19434的16S</w:t>
      </w:r>
      <w:r>
        <w:rPr>
          <w:rFonts w:hint="eastAsia"/>
          <w:szCs w:val="21"/>
        </w:rPr>
        <w:t xml:space="preserve"> </w:t>
      </w:r>
      <w:r>
        <w:rPr>
          <w:szCs w:val="21"/>
        </w:rPr>
        <w:t>rRNA</w:t>
      </w:r>
      <w:r>
        <w:rPr>
          <w:rFonts w:hint="eastAsia"/>
          <w:szCs w:val="21"/>
        </w:rPr>
        <w:t>（</w:t>
      </w:r>
      <w:r>
        <w:rPr>
          <w:szCs w:val="21"/>
        </w:rPr>
        <w:t>16S核糖体核糖核酸</w:t>
      </w:r>
      <w:r>
        <w:rPr>
          <w:rFonts w:hint="eastAsia"/>
          <w:szCs w:val="21"/>
        </w:rPr>
        <w:t>）</w:t>
      </w:r>
      <w:r>
        <w:rPr>
          <w:szCs w:val="21"/>
        </w:rPr>
        <w:t>基因全序列，将11个屎肠球菌样品的16S rRNA</w:t>
      </w:r>
      <w:r>
        <w:rPr>
          <w:rFonts w:hint="eastAsia"/>
          <w:szCs w:val="21"/>
        </w:rPr>
        <w:t>（</w:t>
      </w:r>
      <w:r>
        <w:rPr>
          <w:szCs w:val="21"/>
        </w:rPr>
        <w:t>16S核糖体核糖核酸</w:t>
      </w:r>
      <w:r>
        <w:rPr>
          <w:rFonts w:hint="eastAsia"/>
          <w:szCs w:val="21"/>
        </w:rPr>
        <w:t>）</w:t>
      </w:r>
      <w:r>
        <w:rPr>
          <w:szCs w:val="21"/>
        </w:rPr>
        <w:t>序列与美国国立生物信息中心</w:t>
      </w:r>
      <w:r>
        <w:rPr>
          <w:rFonts w:hint="eastAsia"/>
          <w:szCs w:val="21"/>
        </w:rPr>
        <w:t>（</w:t>
      </w:r>
      <w:r>
        <w:rPr>
          <w:szCs w:val="21"/>
        </w:rPr>
        <w:t>NCBI）中模式菌株ATCC19434的16S</w:t>
      </w:r>
      <w:r>
        <w:rPr>
          <w:rFonts w:hint="eastAsia"/>
          <w:szCs w:val="21"/>
        </w:rPr>
        <w:t xml:space="preserve"> </w:t>
      </w:r>
      <w:r>
        <w:rPr>
          <w:szCs w:val="21"/>
        </w:rPr>
        <w:t>rRNA（</w:t>
      </w:r>
      <w:r>
        <w:rPr>
          <w:color w:val="444444"/>
          <w:szCs w:val="21"/>
          <w:shd w:val="clear" w:color="auto" w:fill="FFFFFF"/>
        </w:rPr>
        <w:t>NR_115764.1</w:t>
      </w:r>
      <w:r>
        <w:rPr>
          <w:szCs w:val="21"/>
        </w:rPr>
        <w:t>）进行比对，相似度在99%以上。具体结果见表14。</w:t>
      </w:r>
    </w:p>
    <w:p>
      <w:pPr>
        <w:autoSpaceDE w:val="0"/>
        <w:autoSpaceDN w:val="0"/>
        <w:adjustRightInd w:val="0"/>
        <w:spacing w:before="156" w:beforeLines="50" w:line="400" w:lineRule="exact"/>
        <w:jc w:val="center"/>
        <w:outlineLvl w:val="1"/>
        <w:rPr>
          <w:szCs w:val="21"/>
        </w:rPr>
      </w:pPr>
      <w:bookmarkStart w:id="14" w:name="_Toc3736"/>
      <w:r>
        <w:rPr>
          <w:szCs w:val="21"/>
        </w:rPr>
        <w:t>表14 跟踪检测样品的16S</w:t>
      </w:r>
      <w:r>
        <w:rPr>
          <w:rFonts w:hint="eastAsia"/>
          <w:szCs w:val="21"/>
        </w:rPr>
        <w:t xml:space="preserve"> </w:t>
      </w:r>
      <w:r>
        <w:rPr>
          <w:szCs w:val="21"/>
        </w:rPr>
        <w:t>rRNA基因全序列比对</w:t>
      </w:r>
      <w:bookmarkEnd w:id="14"/>
    </w:p>
    <w:tbl>
      <w:tblPr>
        <w:tblStyle w:val="13"/>
        <w:tblW w:w="8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631"/>
        <w:gridCol w:w="631"/>
        <w:gridCol w:w="632"/>
        <w:gridCol w:w="631"/>
        <w:gridCol w:w="632"/>
        <w:gridCol w:w="631"/>
        <w:gridCol w:w="632"/>
        <w:gridCol w:w="631"/>
        <w:gridCol w:w="632"/>
        <w:gridCol w:w="631"/>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tcPr>
          <w:p>
            <w:pPr>
              <w:spacing w:line="400" w:lineRule="exact"/>
              <w:jc w:val="center"/>
              <w:rPr>
                <w:szCs w:val="21"/>
              </w:rPr>
            </w:pPr>
            <w:r>
              <w:rPr>
                <w:szCs w:val="21"/>
              </w:rPr>
              <w:t>编号</w:t>
            </w:r>
          </w:p>
        </w:tc>
        <w:tc>
          <w:tcPr>
            <w:tcW w:w="631" w:type="dxa"/>
          </w:tcPr>
          <w:p>
            <w:pPr>
              <w:spacing w:line="400" w:lineRule="exact"/>
              <w:jc w:val="center"/>
              <w:rPr>
                <w:szCs w:val="21"/>
              </w:rPr>
            </w:pPr>
            <w:r>
              <w:rPr>
                <w:szCs w:val="21"/>
              </w:rPr>
              <w:t>1</w:t>
            </w:r>
          </w:p>
        </w:tc>
        <w:tc>
          <w:tcPr>
            <w:tcW w:w="631" w:type="dxa"/>
          </w:tcPr>
          <w:p>
            <w:pPr>
              <w:spacing w:line="400" w:lineRule="exact"/>
              <w:jc w:val="center"/>
              <w:rPr>
                <w:szCs w:val="21"/>
              </w:rPr>
            </w:pPr>
            <w:r>
              <w:rPr>
                <w:szCs w:val="21"/>
              </w:rPr>
              <w:t>2</w:t>
            </w:r>
          </w:p>
        </w:tc>
        <w:tc>
          <w:tcPr>
            <w:tcW w:w="632" w:type="dxa"/>
          </w:tcPr>
          <w:p>
            <w:pPr>
              <w:spacing w:line="400" w:lineRule="exact"/>
              <w:jc w:val="center"/>
              <w:rPr>
                <w:szCs w:val="21"/>
              </w:rPr>
            </w:pPr>
            <w:r>
              <w:rPr>
                <w:szCs w:val="21"/>
              </w:rPr>
              <w:t>3</w:t>
            </w:r>
          </w:p>
        </w:tc>
        <w:tc>
          <w:tcPr>
            <w:tcW w:w="631" w:type="dxa"/>
          </w:tcPr>
          <w:p>
            <w:pPr>
              <w:spacing w:line="400" w:lineRule="exact"/>
              <w:jc w:val="center"/>
              <w:rPr>
                <w:szCs w:val="21"/>
              </w:rPr>
            </w:pPr>
            <w:r>
              <w:rPr>
                <w:szCs w:val="21"/>
              </w:rPr>
              <w:t>4</w:t>
            </w:r>
          </w:p>
        </w:tc>
        <w:tc>
          <w:tcPr>
            <w:tcW w:w="632" w:type="dxa"/>
          </w:tcPr>
          <w:p>
            <w:pPr>
              <w:spacing w:line="400" w:lineRule="exact"/>
              <w:jc w:val="center"/>
              <w:rPr>
                <w:szCs w:val="21"/>
              </w:rPr>
            </w:pPr>
            <w:r>
              <w:rPr>
                <w:szCs w:val="21"/>
              </w:rPr>
              <w:t>5</w:t>
            </w:r>
          </w:p>
        </w:tc>
        <w:tc>
          <w:tcPr>
            <w:tcW w:w="631" w:type="dxa"/>
          </w:tcPr>
          <w:p>
            <w:pPr>
              <w:spacing w:line="400" w:lineRule="exact"/>
              <w:jc w:val="center"/>
              <w:rPr>
                <w:szCs w:val="21"/>
              </w:rPr>
            </w:pPr>
            <w:r>
              <w:rPr>
                <w:szCs w:val="21"/>
              </w:rPr>
              <w:t>6</w:t>
            </w:r>
          </w:p>
        </w:tc>
        <w:tc>
          <w:tcPr>
            <w:tcW w:w="632" w:type="dxa"/>
          </w:tcPr>
          <w:p>
            <w:pPr>
              <w:spacing w:line="400" w:lineRule="exact"/>
              <w:jc w:val="center"/>
              <w:rPr>
                <w:szCs w:val="21"/>
              </w:rPr>
            </w:pPr>
            <w:r>
              <w:rPr>
                <w:szCs w:val="21"/>
              </w:rPr>
              <w:t>7</w:t>
            </w:r>
          </w:p>
        </w:tc>
        <w:tc>
          <w:tcPr>
            <w:tcW w:w="631" w:type="dxa"/>
          </w:tcPr>
          <w:p>
            <w:pPr>
              <w:spacing w:line="400" w:lineRule="exact"/>
              <w:jc w:val="center"/>
              <w:rPr>
                <w:szCs w:val="21"/>
              </w:rPr>
            </w:pPr>
            <w:r>
              <w:rPr>
                <w:szCs w:val="21"/>
              </w:rPr>
              <w:t>8</w:t>
            </w:r>
          </w:p>
        </w:tc>
        <w:tc>
          <w:tcPr>
            <w:tcW w:w="632" w:type="dxa"/>
          </w:tcPr>
          <w:p>
            <w:pPr>
              <w:spacing w:line="400" w:lineRule="exact"/>
              <w:rPr>
                <w:szCs w:val="21"/>
              </w:rPr>
            </w:pPr>
            <w:r>
              <w:rPr>
                <w:szCs w:val="21"/>
              </w:rPr>
              <w:t>9</w:t>
            </w:r>
          </w:p>
        </w:tc>
        <w:tc>
          <w:tcPr>
            <w:tcW w:w="631" w:type="dxa"/>
          </w:tcPr>
          <w:p>
            <w:pPr>
              <w:spacing w:line="400" w:lineRule="exact"/>
              <w:rPr>
                <w:szCs w:val="21"/>
              </w:rPr>
            </w:pPr>
            <w:r>
              <w:rPr>
                <w:szCs w:val="21"/>
              </w:rPr>
              <w:t>10</w:t>
            </w:r>
          </w:p>
        </w:tc>
        <w:tc>
          <w:tcPr>
            <w:tcW w:w="632" w:type="dxa"/>
          </w:tcPr>
          <w:p>
            <w:pPr>
              <w:spacing w:line="400" w:lineRule="exact"/>
              <w:jc w:val="center"/>
              <w:rPr>
                <w:szCs w:val="21"/>
              </w:rPr>
            </w:pPr>
            <w:r>
              <w:rPr>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9" w:type="dxa"/>
          </w:tcPr>
          <w:p>
            <w:pPr>
              <w:spacing w:line="400" w:lineRule="exact"/>
              <w:jc w:val="center"/>
              <w:rPr>
                <w:szCs w:val="21"/>
              </w:rPr>
            </w:pPr>
            <w:r>
              <w:rPr>
                <w:szCs w:val="21"/>
              </w:rPr>
              <w:t>相似度，%</w:t>
            </w:r>
          </w:p>
        </w:tc>
        <w:tc>
          <w:tcPr>
            <w:tcW w:w="631" w:type="dxa"/>
          </w:tcPr>
          <w:p>
            <w:pPr>
              <w:spacing w:line="400" w:lineRule="exact"/>
              <w:jc w:val="center"/>
              <w:rPr>
                <w:szCs w:val="21"/>
              </w:rPr>
            </w:pPr>
            <w:r>
              <w:rPr>
                <w:szCs w:val="21"/>
              </w:rPr>
              <w:t>100</w:t>
            </w:r>
          </w:p>
        </w:tc>
        <w:tc>
          <w:tcPr>
            <w:tcW w:w="631" w:type="dxa"/>
          </w:tcPr>
          <w:p>
            <w:pPr>
              <w:spacing w:line="400" w:lineRule="exact"/>
              <w:jc w:val="center"/>
              <w:rPr>
                <w:szCs w:val="21"/>
              </w:rPr>
            </w:pPr>
            <w:r>
              <w:rPr>
                <w:szCs w:val="21"/>
              </w:rPr>
              <w:t>100</w:t>
            </w:r>
          </w:p>
        </w:tc>
        <w:tc>
          <w:tcPr>
            <w:tcW w:w="632" w:type="dxa"/>
          </w:tcPr>
          <w:p>
            <w:pPr>
              <w:spacing w:line="400" w:lineRule="exact"/>
              <w:jc w:val="center"/>
              <w:rPr>
                <w:szCs w:val="21"/>
              </w:rPr>
            </w:pPr>
            <w:r>
              <w:rPr>
                <w:szCs w:val="21"/>
              </w:rPr>
              <w:t>100</w:t>
            </w:r>
          </w:p>
        </w:tc>
        <w:tc>
          <w:tcPr>
            <w:tcW w:w="631" w:type="dxa"/>
          </w:tcPr>
          <w:p>
            <w:pPr>
              <w:spacing w:line="400" w:lineRule="exact"/>
              <w:jc w:val="center"/>
              <w:rPr>
                <w:szCs w:val="21"/>
              </w:rPr>
            </w:pPr>
            <w:r>
              <w:rPr>
                <w:szCs w:val="21"/>
              </w:rPr>
              <w:t>100</w:t>
            </w:r>
          </w:p>
        </w:tc>
        <w:tc>
          <w:tcPr>
            <w:tcW w:w="632" w:type="dxa"/>
          </w:tcPr>
          <w:p>
            <w:pPr>
              <w:spacing w:line="400" w:lineRule="exact"/>
              <w:jc w:val="center"/>
              <w:rPr>
                <w:szCs w:val="21"/>
              </w:rPr>
            </w:pPr>
            <w:r>
              <w:rPr>
                <w:szCs w:val="21"/>
              </w:rPr>
              <w:t>100</w:t>
            </w:r>
          </w:p>
        </w:tc>
        <w:tc>
          <w:tcPr>
            <w:tcW w:w="631" w:type="dxa"/>
          </w:tcPr>
          <w:p>
            <w:pPr>
              <w:spacing w:line="400" w:lineRule="exact"/>
              <w:jc w:val="center"/>
              <w:rPr>
                <w:szCs w:val="21"/>
              </w:rPr>
            </w:pPr>
            <w:r>
              <w:rPr>
                <w:szCs w:val="21"/>
              </w:rPr>
              <w:t>100</w:t>
            </w:r>
          </w:p>
        </w:tc>
        <w:tc>
          <w:tcPr>
            <w:tcW w:w="632" w:type="dxa"/>
          </w:tcPr>
          <w:p>
            <w:pPr>
              <w:spacing w:line="400" w:lineRule="exact"/>
              <w:jc w:val="center"/>
              <w:rPr>
                <w:szCs w:val="21"/>
              </w:rPr>
            </w:pPr>
            <w:r>
              <w:rPr>
                <w:szCs w:val="21"/>
              </w:rPr>
              <w:t>100</w:t>
            </w:r>
          </w:p>
        </w:tc>
        <w:tc>
          <w:tcPr>
            <w:tcW w:w="631" w:type="dxa"/>
          </w:tcPr>
          <w:p>
            <w:pPr>
              <w:spacing w:line="400" w:lineRule="exact"/>
              <w:jc w:val="center"/>
              <w:rPr>
                <w:szCs w:val="21"/>
              </w:rPr>
            </w:pPr>
            <w:r>
              <w:rPr>
                <w:szCs w:val="21"/>
              </w:rPr>
              <w:t>100</w:t>
            </w:r>
          </w:p>
        </w:tc>
        <w:tc>
          <w:tcPr>
            <w:tcW w:w="632" w:type="dxa"/>
          </w:tcPr>
          <w:p>
            <w:pPr>
              <w:spacing w:line="400" w:lineRule="exact"/>
              <w:jc w:val="center"/>
              <w:rPr>
                <w:szCs w:val="21"/>
              </w:rPr>
            </w:pPr>
            <w:r>
              <w:rPr>
                <w:szCs w:val="21"/>
              </w:rPr>
              <w:t>100</w:t>
            </w:r>
          </w:p>
        </w:tc>
        <w:tc>
          <w:tcPr>
            <w:tcW w:w="631" w:type="dxa"/>
          </w:tcPr>
          <w:p>
            <w:pPr>
              <w:spacing w:line="400" w:lineRule="exact"/>
              <w:jc w:val="center"/>
              <w:rPr>
                <w:szCs w:val="21"/>
              </w:rPr>
            </w:pPr>
            <w:r>
              <w:rPr>
                <w:szCs w:val="21"/>
              </w:rPr>
              <w:t>100</w:t>
            </w:r>
          </w:p>
        </w:tc>
        <w:tc>
          <w:tcPr>
            <w:tcW w:w="632" w:type="dxa"/>
          </w:tcPr>
          <w:p>
            <w:pPr>
              <w:spacing w:line="400" w:lineRule="exact"/>
              <w:jc w:val="center"/>
              <w:rPr>
                <w:szCs w:val="21"/>
              </w:rPr>
            </w:pPr>
            <w:r>
              <w:rPr>
                <w:szCs w:val="21"/>
              </w:rPr>
              <w:t>100</w:t>
            </w:r>
          </w:p>
        </w:tc>
      </w:tr>
    </w:tbl>
    <w:p>
      <w:pPr>
        <w:spacing w:before="156" w:beforeLines="50" w:after="156" w:afterLines="50" w:line="400" w:lineRule="exact"/>
        <w:jc w:val="left"/>
        <w:outlineLvl w:val="0"/>
        <w:rPr>
          <w:b/>
          <w:szCs w:val="21"/>
        </w:rPr>
      </w:pPr>
      <w:bookmarkStart w:id="15" w:name="_Toc12054_WPSOffice_Level1"/>
      <w:r>
        <w:rPr>
          <w:b/>
          <w:szCs w:val="21"/>
        </w:rPr>
        <w:t>四、采用国际标准</w:t>
      </w:r>
      <w:bookmarkEnd w:id="15"/>
    </w:p>
    <w:p>
      <w:pPr>
        <w:snapToGrid w:val="0"/>
        <w:spacing w:line="400" w:lineRule="exact"/>
        <w:ind w:firstLine="420" w:firstLineChars="200"/>
        <w:rPr>
          <w:szCs w:val="21"/>
        </w:rPr>
      </w:pPr>
      <w:r>
        <w:rPr>
          <w:szCs w:val="21"/>
        </w:rPr>
        <w:t>本标准并未采用国际同类标准。</w:t>
      </w:r>
    </w:p>
    <w:p>
      <w:pPr>
        <w:spacing w:before="156" w:beforeLines="50" w:after="156" w:afterLines="50" w:line="400" w:lineRule="exact"/>
        <w:jc w:val="left"/>
        <w:outlineLvl w:val="0"/>
        <w:rPr>
          <w:b/>
          <w:szCs w:val="21"/>
        </w:rPr>
      </w:pPr>
      <w:bookmarkStart w:id="16" w:name="_Toc21239_WPSOffice_Level1"/>
      <w:r>
        <w:rPr>
          <w:b/>
          <w:szCs w:val="21"/>
        </w:rPr>
        <w:t>五、与现行法律法规和强制性标准的关系</w:t>
      </w:r>
      <w:bookmarkEnd w:id="16"/>
    </w:p>
    <w:p>
      <w:pPr>
        <w:snapToGrid w:val="0"/>
        <w:spacing w:line="400" w:lineRule="exact"/>
        <w:ind w:firstLine="420" w:firstLineChars="200"/>
        <w:rPr>
          <w:szCs w:val="21"/>
        </w:rPr>
      </w:pPr>
      <w:r>
        <w:rPr>
          <w:szCs w:val="21"/>
        </w:rPr>
        <w:t>本标准的制订可为饲料添加剂 屎肠球菌质量安全的评价、相关质量标准指标的制订和贯彻执行提供直观的指导。</w:t>
      </w:r>
    </w:p>
    <w:p>
      <w:pPr>
        <w:snapToGrid w:val="0"/>
        <w:spacing w:line="400" w:lineRule="exact"/>
        <w:ind w:firstLine="420" w:firstLineChars="200"/>
        <w:rPr>
          <w:szCs w:val="21"/>
        </w:rPr>
      </w:pPr>
      <w:r>
        <w:rPr>
          <w:szCs w:val="21"/>
        </w:rPr>
        <w:t>与有关的现行法律、法规和强制性国家标准没有冲突、矛盾和重复。</w:t>
      </w:r>
    </w:p>
    <w:p>
      <w:pPr>
        <w:spacing w:before="156" w:beforeLines="50" w:after="156" w:afterLines="50" w:line="400" w:lineRule="exact"/>
        <w:jc w:val="left"/>
        <w:outlineLvl w:val="0"/>
        <w:rPr>
          <w:b/>
          <w:szCs w:val="21"/>
        </w:rPr>
      </w:pPr>
      <w:bookmarkStart w:id="17" w:name="_Toc9848_WPSOffice_Level1"/>
      <w:r>
        <w:rPr>
          <w:b/>
          <w:szCs w:val="21"/>
        </w:rPr>
        <w:t>六、重大分歧意见的处理经过和依据</w:t>
      </w:r>
      <w:bookmarkEnd w:id="17"/>
    </w:p>
    <w:p>
      <w:pPr>
        <w:snapToGrid w:val="0"/>
        <w:spacing w:line="400" w:lineRule="exact"/>
        <w:ind w:firstLine="420" w:firstLineChars="200"/>
        <w:rPr>
          <w:szCs w:val="21"/>
        </w:rPr>
      </w:pPr>
      <w:r>
        <w:rPr>
          <w:szCs w:val="21"/>
        </w:rPr>
        <w:t>无。</w:t>
      </w:r>
    </w:p>
    <w:p>
      <w:pPr>
        <w:spacing w:before="156" w:beforeLines="50" w:after="156" w:afterLines="50" w:line="400" w:lineRule="exact"/>
        <w:jc w:val="left"/>
        <w:outlineLvl w:val="0"/>
        <w:rPr>
          <w:b/>
          <w:szCs w:val="21"/>
        </w:rPr>
      </w:pPr>
      <w:bookmarkStart w:id="18" w:name="_Toc21690_WPSOffice_Level1"/>
      <w:r>
        <w:rPr>
          <w:b/>
          <w:szCs w:val="21"/>
        </w:rPr>
        <w:t>七、标准作为强制性或推荐性标准的意见</w:t>
      </w:r>
      <w:bookmarkEnd w:id="18"/>
    </w:p>
    <w:p>
      <w:pPr>
        <w:snapToGrid w:val="0"/>
        <w:spacing w:line="400" w:lineRule="exact"/>
        <w:ind w:firstLine="420" w:firstLineChars="200"/>
        <w:rPr>
          <w:szCs w:val="21"/>
        </w:rPr>
      </w:pPr>
      <w:r>
        <w:rPr>
          <w:szCs w:val="21"/>
        </w:rPr>
        <w:t>本标准应作为强制性标准。</w:t>
      </w:r>
    </w:p>
    <w:p>
      <w:pPr>
        <w:pStyle w:val="32"/>
        <w:adjustRightInd w:val="0"/>
        <w:snapToGrid w:val="0"/>
        <w:spacing w:before="0" w:beforeAutospacing="0" w:after="0" w:afterAutospacing="0" w:line="400" w:lineRule="exact"/>
        <w:ind w:firstLine="420" w:firstLineChars="200"/>
        <w:jc w:val="both"/>
        <w:rPr>
          <w:rFonts w:ascii="Times New Roman" w:hAnsi="Times New Roman"/>
          <w:kern w:val="2"/>
          <w:sz w:val="21"/>
          <w:szCs w:val="21"/>
        </w:rPr>
      </w:pPr>
      <w:r>
        <w:rPr>
          <w:rFonts w:ascii="Times New Roman" w:hAnsi="Times New Roman"/>
          <w:kern w:val="2"/>
          <w:sz w:val="21"/>
          <w:szCs w:val="21"/>
        </w:rPr>
        <w:t>屎肠球菌，作为动物宿主肠道内的原籍菌，具有良好的生物安全性和优良的益生特性。它可直接参与宿主的物质代谢过程，例如可直接参与胆固醇的代谢，并对异常代谢进行调整；生长代谢速度快；产生L-型乳酸，可在肠内抵抗低pH值环境，能有效地竞争排斥病原菌的定植，并充分发挥其生物功能；能提高饲料转化率，对各种养殖动物幼体起到了营养强化和促生长的作用；对沙门氏菌，志贺氏病和假单胞菌等致病菌都有很好的抑制作用；增强肠道非特异性免疫能力，激活淋巴细胞，增加血液中免疫蛋白的含量，从而提高机体抵抗病原菌的能力。所以，长期在饲料中添加屎肠球菌可以减少畜禽腹泻等疾病的发生。在实际应用效果上，大多数实验证明屎肠球菌组成的益生菌制剂可提高幼年畜禽的日增重，改善饲料报酬，减少腹泻率，降低死亡率。</w:t>
      </w:r>
    </w:p>
    <w:p>
      <w:pPr>
        <w:snapToGrid w:val="0"/>
        <w:spacing w:line="400" w:lineRule="exact"/>
        <w:ind w:firstLine="420" w:firstLineChars="200"/>
        <w:rPr>
          <w:szCs w:val="21"/>
        </w:rPr>
      </w:pPr>
      <w:r>
        <w:rPr>
          <w:szCs w:val="21"/>
        </w:rPr>
        <w:t>近年我国微生物饲料添加剂发展非常迅速，而屎肠球菌等乳酸菌产品需求和产值也逐年迅猛提高，亟需形成一个完善的管理机制，尤其是针对屎肠球菌产品标准。</w:t>
      </w:r>
    </w:p>
    <w:p>
      <w:pPr>
        <w:spacing w:before="156" w:beforeLines="50" w:after="156" w:afterLines="50" w:line="400" w:lineRule="exact"/>
        <w:jc w:val="left"/>
        <w:outlineLvl w:val="0"/>
        <w:rPr>
          <w:b/>
          <w:szCs w:val="21"/>
        </w:rPr>
      </w:pPr>
      <w:bookmarkStart w:id="19" w:name="_Toc23830_WPSOffice_Level1"/>
      <w:r>
        <w:rPr>
          <w:b/>
          <w:szCs w:val="21"/>
        </w:rPr>
        <w:t>八、贯彻标准的要求和措施建议</w:t>
      </w:r>
      <w:bookmarkEnd w:id="19"/>
    </w:p>
    <w:p>
      <w:pPr>
        <w:snapToGrid w:val="0"/>
        <w:spacing w:line="400" w:lineRule="exact"/>
        <w:ind w:firstLine="210" w:firstLineChars="100"/>
        <w:rPr>
          <w:szCs w:val="21"/>
        </w:rPr>
      </w:pPr>
      <w:r>
        <w:rPr>
          <w:szCs w:val="21"/>
        </w:rPr>
        <w:t>无。</w:t>
      </w:r>
    </w:p>
    <w:p>
      <w:pPr>
        <w:spacing w:before="156" w:beforeLines="50" w:after="156" w:afterLines="50" w:line="400" w:lineRule="exact"/>
        <w:jc w:val="left"/>
        <w:outlineLvl w:val="0"/>
        <w:rPr>
          <w:b/>
          <w:szCs w:val="21"/>
        </w:rPr>
      </w:pPr>
      <w:bookmarkStart w:id="20" w:name="_Toc8780_WPSOffice_Level1"/>
      <w:r>
        <w:rPr>
          <w:b/>
          <w:szCs w:val="21"/>
        </w:rPr>
        <w:t>九、废止现行有关标准的建议</w:t>
      </w:r>
      <w:bookmarkEnd w:id="20"/>
    </w:p>
    <w:p>
      <w:pPr>
        <w:snapToGrid w:val="0"/>
        <w:spacing w:line="400" w:lineRule="exact"/>
        <w:ind w:firstLine="210" w:firstLineChars="100"/>
        <w:rPr>
          <w:szCs w:val="21"/>
        </w:rPr>
      </w:pPr>
      <w:r>
        <w:rPr>
          <w:szCs w:val="21"/>
        </w:rPr>
        <w:t xml:space="preserve">无。 </w:t>
      </w:r>
    </w:p>
    <w:p>
      <w:pPr>
        <w:spacing w:before="156" w:beforeLines="50" w:after="156" w:afterLines="50" w:line="400" w:lineRule="exact"/>
        <w:jc w:val="left"/>
        <w:outlineLvl w:val="0"/>
        <w:rPr>
          <w:b/>
          <w:szCs w:val="21"/>
        </w:rPr>
      </w:pPr>
      <w:bookmarkStart w:id="21" w:name="_Toc12476_WPSOffice_Level1"/>
      <w:r>
        <w:rPr>
          <w:b/>
          <w:szCs w:val="21"/>
        </w:rPr>
        <w:t>十、其他应予说明的事项</w:t>
      </w:r>
      <w:bookmarkEnd w:id="21"/>
    </w:p>
    <w:p>
      <w:pPr>
        <w:snapToGrid w:val="0"/>
        <w:spacing w:line="400" w:lineRule="exact"/>
        <w:ind w:firstLine="210" w:firstLineChars="100"/>
        <w:rPr>
          <w:szCs w:val="21"/>
        </w:rPr>
      </w:pPr>
      <w:r>
        <w:rPr>
          <w:szCs w:val="21"/>
        </w:rPr>
        <w:t>无。</w:t>
      </w:r>
    </w:p>
    <w:p>
      <w:pPr>
        <w:snapToGrid w:val="0"/>
        <w:spacing w:line="400" w:lineRule="exact"/>
        <w:rPr>
          <w:szCs w:val="21"/>
        </w:rPr>
      </w:pPr>
    </w:p>
    <w:p>
      <w:pPr>
        <w:snapToGrid w:val="0"/>
        <w:spacing w:line="400" w:lineRule="exact"/>
        <w:rPr>
          <w:szCs w:val="21"/>
        </w:rPr>
      </w:pPr>
    </w:p>
    <w:p>
      <w:pPr>
        <w:snapToGrid w:val="0"/>
        <w:spacing w:line="400" w:lineRule="exact"/>
        <w:rPr>
          <w:szCs w:val="21"/>
        </w:rPr>
      </w:pPr>
    </w:p>
    <w:p>
      <w:pPr>
        <w:spacing w:line="400" w:lineRule="exact"/>
        <w:jc w:val="left"/>
        <w:rPr>
          <w:szCs w:val="21"/>
        </w:rPr>
        <w:sectPr>
          <w:footerReference r:id="rId3" w:type="default"/>
          <w:pgSz w:w="11906" w:h="16838"/>
          <w:pgMar w:top="1440" w:right="1800" w:bottom="1440" w:left="1800" w:header="851" w:footer="992" w:gutter="0"/>
          <w:cols w:space="720" w:num="1"/>
          <w:docGrid w:type="lines" w:linePitch="312" w:charSpace="0"/>
        </w:sectPr>
      </w:pPr>
    </w:p>
    <w:p>
      <w:pPr>
        <w:pStyle w:val="36"/>
        <w:autoSpaceDE w:val="0"/>
        <w:autoSpaceDN w:val="0"/>
        <w:adjustRightInd w:val="0"/>
        <w:spacing w:line="400" w:lineRule="exact"/>
        <w:ind w:firstLine="0" w:firstLineChars="0"/>
        <w:jc w:val="center"/>
        <w:outlineLvl w:val="0"/>
        <w:rPr>
          <w:bCs/>
          <w:kern w:val="0"/>
          <w:szCs w:val="21"/>
        </w:rPr>
      </w:pPr>
      <w:bookmarkStart w:id="22" w:name="_Toc16481_WPSOffice_Level1"/>
      <w:r>
        <w:rPr>
          <w:bCs/>
          <w:kern w:val="0"/>
          <w:szCs w:val="21"/>
        </w:rPr>
        <w:t>附件1 饲料添加剂屎肠球菌产品企业标准清单</w:t>
      </w:r>
      <w:bookmarkEnd w:id="22"/>
    </w:p>
    <w:tbl>
      <w:tblPr>
        <w:tblStyle w:val="1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3"/>
        <w:gridCol w:w="729"/>
        <w:gridCol w:w="729"/>
        <w:gridCol w:w="2204"/>
        <w:gridCol w:w="2410"/>
        <w:gridCol w:w="1417"/>
        <w:gridCol w:w="1134"/>
        <w:gridCol w:w="992"/>
        <w:gridCol w:w="1636"/>
        <w:gridCol w:w="774"/>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153" w:type="dxa"/>
            <w:vAlign w:val="center"/>
          </w:tcPr>
          <w:p>
            <w:pPr>
              <w:widowControl/>
              <w:spacing w:line="400" w:lineRule="exact"/>
              <w:jc w:val="left"/>
              <w:rPr>
                <w:kern w:val="0"/>
                <w:szCs w:val="21"/>
              </w:rPr>
            </w:pPr>
            <w:r>
              <w:rPr>
                <w:kern w:val="0"/>
                <w:szCs w:val="21"/>
              </w:rPr>
              <w:t>序号</w:t>
            </w:r>
          </w:p>
        </w:tc>
        <w:tc>
          <w:tcPr>
            <w:tcW w:w="729" w:type="dxa"/>
            <w:vAlign w:val="center"/>
          </w:tcPr>
          <w:p>
            <w:pPr>
              <w:widowControl/>
              <w:spacing w:line="400" w:lineRule="exact"/>
              <w:jc w:val="left"/>
              <w:rPr>
                <w:kern w:val="0"/>
                <w:szCs w:val="21"/>
              </w:rPr>
            </w:pPr>
            <w:r>
              <w:rPr>
                <w:kern w:val="0"/>
                <w:szCs w:val="21"/>
              </w:rPr>
              <w:t>区域</w:t>
            </w:r>
          </w:p>
        </w:tc>
        <w:tc>
          <w:tcPr>
            <w:tcW w:w="729" w:type="dxa"/>
            <w:vAlign w:val="center"/>
          </w:tcPr>
          <w:p>
            <w:pPr>
              <w:widowControl/>
              <w:spacing w:line="400" w:lineRule="exact"/>
              <w:jc w:val="left"/>
              <w:rPr>
                <w:kern w:val="0"/>
                <w:szCs w:val="21"/>
              </w:rPr>
            </w:pPr>
            <w:r>
              <w:rPr>
                <w:kern w:val="0"/>
                <w:szCs w:val="21"/>
              </w:rPr>
              <w:t>省份</w:t>
            </w:r>
          </w:p>
        </w:tc>
        <w:tc>
          <w:tcPr>
            <w:tcW w:w="2204" w:type="dxa"/>
            <w:vAlign w:val="center"/>
          </w:tcPr>
          <w:p>
            <w:pPr>
              <w:widowControl/>
              <w:spacing w:line="400" w:lineRule="exact"/>
              <w:jc w:val="left"/>
              <w:rPr>
                <w:kern w:val="0"/>
                <w:szCs w:val="21"/>
              </w:rPr>
            </w:pPr>
            <w:r>
              <w:rPr>
                <w:kern w:val="0"/>
                <w:szCs w:val="21"/>
              </w:rPr>
              <w:t>公司名称</w:t>
            </w:r>
          </w:p>
        </w:tc>
        <w:tc>
          <w:tcPr>
            <w:tcW w:w="2410" w:type="dxa"/>
            <w:vAlign w:val="center"/>
          </w:tcPr>
          <w:p>
            <w:pPr>
              <w:widowControl/>
              <w:spacing w:line="400" w:lineRule="exact"/>
              <w:jc w:val="left"/>
              <w:rPr>
                <w:kern w:val="0"/>
                <w:szCs w:val="21"/>
              </w:rPr>
            </w:pPr>
            <w:r>
              <w:rPr>
                <w:kern w:val="0"/>
                <w:szCs w:val="21"/>
              </w:rPr>
              <w:t>标准名称</w:t>
            </w:r>
          </w:p>
        </w:tc>
        <w:tc>
          <w:tcPr>
            <w:tcW w:w="1417" w:type="dxa"/>
            <w:vAlign w:val="center"/>
          </w:tcPr>
          <w:p>
            <w:pPr>
              <w:widowControl/>
              <w:spacing w:line="400" w:lineRule="exact"/>
              <w:jc w:val="left"/>
              <w:rPr>
                <w:kern w:val="0"/>
                <w:szCs w:val="21"/>
              </w:rPr>
            </w:pPr>
            <w:r>
              <w:rPr>
                <w:kern w:val="0"/>
                <w:szCs w:val="21"/>
              </w:rPr>
              <w:t>菌种名称</w:t>
            </w:r>
          </w:p>
        </w:tc>
        <w:tc>
          <w:tcPr>
            <w:tcW w:w="1134" w:type="dxa"/>
            <w:vAlign w:val="center"/>
          </w:tcPr>
          <w:p>
            <w:pPr>
              <w:widowControl/>
              <w:spacing w:line="400" w:lineRule="exact"/>
              <w:jc w:val="left"/>
              <w:rPr>
                <w:kern w:val="0"/>
                <w:szCs w:val="21"/>
              </w:rPr>
            </w:pPr>
            <w:r>
              <w:rPr>
                <w:kern w:val="0"/>
                <w:szCs w:val="21"/>
              </w:rPr>
              <w:t>活菌数</w:t>
            </w:r>
          </w:p>
        </w:tc>
        <w:tc>
          <w:tcPr>
            <w:tcW w:w="992" w:type="dxa"/>
            <w:vAlign w:val="center"/>
          </w:tcPr>
          <w:p>
            <w:pPr>
              <w:widowControl/>
              <w:spacing w:line="400" w:lineRule="exact"/>
              <w:jc w:val="left"/>
              <w:rPr>
                <w:kern w:val="0"/>
                <w:szCs w:val="21"/>
              </w:rPr>
            </w:pPr>
            <w:r>
              <w:rPr>
                <w:kern w:val="0"/>
                <w:szCs w:val="21"/>
              </w:rPr>
              <w:t>水分(%)</w:t>
            </w:r>
          </w:p>
        </w:tc>
        <w:tc>
          <w:tcPr>
            <w:tcW w:w="1636" w:type="dxa"/>
            <w:vAlign w:val="center"/>
          </w:tcPr>
          <w:p>
            <w:pPr>
              <w:widowControl/>
              <w:spacing w:line="400" w:lineRule="exact"/>
              <w:jc w:val="left"/>
              <w:rPr>
                <w:kern w:val="0"/>
                <w:szCs w:val="21"/>
              </w:rPr>
            </w:pPr>
            <w:r>
              <w:rPr>
                <w:kern w:val="0"/>
                <w:szCs w:val="21"/>
              </w:rPr>
              <w:t>粒度（mm，通过率100%）</w:t>
            </w:r>
          </w:p>
        </w:tc>
        <w:tc>
          <w:tcPr>
            <w:tcW w:w="774" w:type="dxa"/>
            <w:vAlign w:val="center"/>
          </w:tcPr>
          <w:p>
            <w:pPr>
              <w:widowControl/>
              <w:spacing w:line="400" w:lineRule="exact"/>
              <w:jc w:val="left"/>
              <w:rPr>
                <w:kern w:val="0"/>
                <w:szCs w:val="21"/>
              </w:rPr>
            </w:pPr>
            <w:r>
              <w:rPr>
                <w:kern w:val="0"/>
                <w:szCs w:val="21"/>
              </w:rPr>
              <w:t>保质要求</w:t>
            </w:r>
          </w:p>
        </w:tc>
        <w:tc>
          <w:tcPr>
            <w:tcW w:w="996" w:type="dxa"/>
            <w:vAlign w:val="center"/>
          </w:tcPr>
          <w:p>
            <w:pPr>
              <w:widowControl/>
              <w:spacing w:line="400" w:lineRule="exact"/>
              <w:jc w:val="left"/>
              <w:rPr>
                <w:kern w:val="0"/>
                <w:szCs w:val="21"/>
              </w:rPr>
            </w:pPr>
            <w:r>
              <w:rPr>
                <w:kern w:val="0"/>
                <w:szCs w:val="21"/>
              </w:rPr>
              <w:t>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1</w:t>
            </w:r>
          </w:p>
        </w:tc>
        <w:tc>
          <w:tcPr>
            <w:tcW w:w="729" w:type="dxa"/>
            <w:vAlign w:val="center"/>
          </w:tcPr>
          <w:p>
            <w:pPr>
              <w:widowControl/>
              <w:spacing w:line="400" w:lineRule="exact"/>
              <w:jc w:val="left"/>
              <w:rPr>
                <w:kern w:val="0"/>
                <w:szCs w:val="21"/>
              </w:rPr>
            </w:pPr>
            <w:r>
              <w:rPr>
                <w:kern w:val="0"/>
                <w:szCs w:val="21"/>
              </w:rPr>
              <w:t>华北</w:t>
            </w:r>
          </w:p>
        </w:tc>
        <w:tc>
          <w:tcPr>
            <w:tcW w:w="729" w:type="dxa"/>
            <w:vAlign w:val="center"/>
          </w:tcPr>
          <w:p>
            <w:pPr>
              <w:widowControl/>
              <w:spacing w:line="400" w:lineRule="exact"/>
              <w:jc w:val="left"/>
              <w:rPr>
                <w:kern w:val="0"/>
                <w:szCs w:val="21"/>
              </w:rPr>
            </w:pPr>
            <w:r>
              <w:rPr>
                <w:kern w:val="0"/>
                <w:szCs w:val="21"/>
              </w:rPr>
              <w:t>北京</w:t>
            </w:r>
          </w:p>
        </w:tc>
        <w:tc>
          <w:tcPr>
            <w:tcW w:w="2204" w:type="dxa"/>
            <w:vAlign w:val="center"/>
          </w:tcPr>
          <w:p>
            <w:pPr>
              <w:widowControl/>
              <w:spacing w:line="400" w:lineRule="exact"/>
              <w:jc w:val="left"/>
              <w:rPr>
                <w:kern w:val="0"/>
                <w:szCs w:val="21"/>
              </w:rPr>
            </w:pPr>
            <w:r>
              <w:rPr>
                <w:kern w:val="0"/>
                <w:szCs w:val="21"/>
              </w:rPr>
              <w:t>北京好实沃生物技术有限公司</w:t>
            </w:r>
          </w:p>
        </w:tc>
        <w:tc>
          <w:tcPr>
            <w:tcW w:w="2410" w:type="dxa"/>
            <w:vAlign w:val="center"/>
          </w:tcPr>
          <w:p>
            <w:pPr>
              <w:widowControl/>
              <w:spacing w:line="400" w:lineRule="exact"/>
              <w:jc w:val="left"/>
              <w:rPr>
                <w:kern w:val="0"/>
                <w:szCs w:val="21"/>
              </w:rPr>
            </w:pPr>
            <w:r>
              <w:rPr>
                <w:kern w:val="0"/>
                <w:szCs w:val="21"/>
              </w:rPr>
              <w:t>Q/HDHSN 0025-2017《饲料添加剂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1~5×10</w:t>
            </w:r>
            <w:r>
              <w:rPr>
                <w:kern w:val="0"/>
                <w:szCs w:val="21"/>
                <w:vertAlign w:val="superscript"/>
              </w:rPr>
              <w:t>9-11</w:t>
            </w:r>
          </w:p>
        </w:tc>
        <w:tc>
          <w:tcPr>
            <w:tcW w:w="992" w:type="dxa"/>
            <w:vAlign w:val="center"/>
          </w:tcPr>
          <w:p>
            <w:pPr>
              <w:widowControl/>
              <w:spacing w:line="400" w:lineRule="exact"/>
              <w:jc w:val="left"/>
              <w:rPr>
                <w:kern w:val="0"/>
                <w:szCs w:val="21"/>
              </w:rPr>
            </w:pPr>
            <w:r>
              <w:rPr>
                <w:kern w:val="0"/>
                <w:szCs w:val="21"/>
              </w:rPr>
              <w:t>无</w:t>
            </w:r>
          </w:p>
        </w:tc>
        <w:tc>
          <w:tcPr>
            <w:tcW w:w="1636" w:type="dxa"/>
            <w:vAlign w:val="center"/>
          </w:tcPr>
          <w:p>
            <w:pPr>
              <w:widowControl/>
              <w:spacing w:line="400" w:lineRule="exact"/>
              <w:jc w:val="left"/>
              <w:rPr>
                <w:kern w:val="0"/>
                <w:szCs w:val="21"/>
              </w:rPr>
            </w:pPr>
            <w:r>
              <w:rPr>
                <w:kern w:val="0"/>
                <w:szCs w:val="21"/>
              </w:rPr>
              <w:t>无</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2</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北京大北农科技集团股份有限公司</w:t>
            </w:r>
          </w:p>
        </w:tc>
        <w:tc>
          <w:tcPr>
            <w:tcW w:w="2410" w:type="dxa"/>
            <w:vAlign w:val="center"/>
          </w:tcPr>
          <w:p>
            <w:pPr>
              <w:widowControl/>
              <w:spacing w:line="400" w:lineRule="exact"/>
              <w:jc w:val="left"/>
              <w:rPr>
                <w:kern w:val="0"/>
                <w:szCs w:val="21"/>
              </w:rPr>
            </w:pPr>
            <w:r>
              <w:rPr>
                <w:kern w:val="0"/>
                <w:szCs w:val="21"/>
              </w:rPr>
              <w:t>Q/HDDBN0068-2014《饲料添加剂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10</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2~3（90%通过率）</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3</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河北</w:t>
            </w:r>
          </w:p>
        </w:tc>
        <w:tc>
          <w:tcPr>
            <w:tcW w:w="2204" w:type="dxa"/>
            <w:vAlign w:val="center"/>
          </w:tcPr>
          <w:p>
            <w:pPr>
              <w:widowControl/>
              <w:spacing w:line="400" w:lineRule="exact"/>
              <w:jc w:val="left"/>
              <w:rPr>
                <w:kern w:val="0"/>
                <w:szCs w:val="21"/>
              </w:rPr>
            </w:pPr>
            <w:r>
              <w:rPr>
                <w:kern w:val="0"/>
                <w:szCs w:val="21"/>
              </w:rPr>
              <w:t>邢台思倍特生物科技有限公司</w:t>
            </w:r>
          </w:p>
        </w:tc>
        <w:tc>
          <w:tcPr>
            <w:tcW w:w="2410" w:type="dxa"/>
            <w:vAlign w:val="center"/>
          </w:tcPr>
          <w:p>
            <w:pPr>
              <w:widowControl/>
              <w:spacing w:line="400" w:lineRule="exact"/>
              <w:jc w:val="left"/>
              <w:rPr>
                <w:kern w:val="0"/>
                <w:szCs w:val="21"/>
              </w:rPr>
            </w:pPr>
            <w:r>
              <w:rPr>
                <w:kern w:val="0"/>
                <w:szCs w:val="21"/>
              </w:rPr>
              <w:t>Q/SBT  11-2018《饲料添加剂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无</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0.9</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4</w:t>
            </w:r>
          </w:p>
        </w:tc>
        <w:tc>
          <w:tcPr>
            <w:tcW w:w="729" w:type="dxa"/>
            <w:vAlign w:val="center"/>
          </w:tcPr>
          <w:p>
            <w:pPr>
              <w:widowControl/>
              <w:spacing w:line="400" w:lineRule="exact"/>
              <w:jc w:val="left"/>
              <w:rPr>
                <w:kern w:val="0"/>
                <w:szCs w:val="21"/>
              </w:rPr>
            </w:pPr>
            <w:r>
              <w:rPr>
                <w:kern w:val="0"/>
                <w:szCs w:val="21"/>
              </w:rPr>
              <w:t>华东</w:t>
            </w:r>
          </w:p>
        </w:tc>
        <w:tc>
          <w:tcPr>
            <w:tcW w:w="729" w:type="dxa"/>
            <w:vAlign w:val="center"/>
          </w:tcPr>
          <w:p>
            <w:pPr>
              <w:widowControl/>
              <w:spacing w:line="400" w:lineRule="exact"/>
              <w:jc w:val="left"/>
              <w:rPr>
                <w:kern w:val="0"/>
                <w:szCs w:val="21"/>
              </w:rPr>
            </w:pPr>
            <w:r>
              <w:rPr>
                <w:kern w:val="0"/>
                <w:szCs w:val="21"/>
              </w:rPr>
              <w:t>上海</w:t>
            </w:r>
          </w:p>
        </w:tc>
        <w:tc>
          <w:tcPr>
            <w:tcW w:w="2204" w:type="dxa"/>
            <w:vAlign w:val="center"/>
          </w:tcPr>
          <w:p>
            <w:pPr>
              <w:widowControl/>
              <w:spacing w:line="400" w:lineRule="exact"/>
              <w:jc w:val="left"/>
              <w:rPr>
                <w:kern w:val="0"/>
                <w:szCs w:val="21"/>
              </w:rPr>
            </w:pPr>
            <w:r>
              <w:rPr>
                <w:kern w:val="0"/>
                <w:szCs w:val="21"/>
              </w:rPr>
              <w:t>上海四季生物科技有限公司</w:t>
            </w:r>
          </w:p>
        </w:tc>
        <w:tc>
          <w:tcPr>
            <w:tcW w:w="2410" w:type="dxa"/>
            <w:vAlign w:val="center"/>
          </w:tcPr>
          <w:p>
            <w:pPr>
              <w:widowControl/>
              <w:spacing w:line="400" w:lineRule="exact"/>
              <w:jc w:val="left"/>
              <w:rPr>
                <w:kern w:val="0"/>
                <w:szCs w:val="21"/>
              </w:rPr>
            </w:pPr>
            <w:r>
              <w:rPr>
                <w:kern w:val="0"/>
                <w:szCs w:val="21"/>
              </w:rPr>
              <w:t>Q31/0117000094C022《微生物饲料添加剂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9</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5</w:t>
            </w:r>
          </w:p>
        </w:tc>
        <w:tc>
          <w:tcPr>
            <w:tcW w:w="1636" w:type="dxa"/>
            <w:vAlign w:val="center"/>
          </w:tcPr>
          <w:p>
            <w:pPr>
              <w:widowControl/>
              <w:spacing w:line="400" w:lineRule="exact"/>
              <w:jc w:val="left"/>
              <w:rPr>
                <w:kern w:val="0"/>
                <w:szCs w:val="21"/>
              </w:rPr>
            </w:pPr>
            <w:r>
              <w:rPr>
                <w:kern w:val="0"/>
                <w:szCs w:val="21"/>
              </w:rPr>
              <w:t>无</w:t>
            </w:r>
          </w:p>
        </w:tc>
        <w:tc>
          <w:tcPr>
            <w:tcW w:w="774" w:type="dxa"/>
            <w:vAlign w:val="center"/>
          </w:tcPr>
          <w:p>
            <w:pPr>
              <w:widowControl/>
              <w:spacing w:line="400" w:lineRule="exact"/>
              <w:jc w:val="left"/>
              <w:rPr>
                <w:kern w:val="0"/>
                <w:szCs w:val="21"/>
              </w:rPr>
            </w:pPr>
            <w:r>
              <w:rPr>
                <w:kern w:val="0"/>
                <w:szCs w:val="21"/>
              </w:rPr>
              <w:t>无</w:t>
            </w:r>
          </w:p>
        </w:tc>
        <w:tc>
          <w:tcPr>
            <w:tcW w:w="996" w:type="dxa"/>
            <w:vAlign w:val="center"/>
          </w:tcPr>
          <w:p>
            <w:pPr>
              <w:widowControl/>
              <w:spacing w:line="400" w:lineRule="exact"/>
              <w:jc w:val="left"/>
              <w:rPr>
                <w:kern w:val="0"/>
                <w:szCs w:val="21"/>
              </w:rPr>
            </w:pPr>
            <w:r>
              <w:rPr>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5</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南京</w:t>
            </w:r>
          </w:p>
        </w:tc>
        <w:tc>
          <w:tcPr>
            <w:tcW w:w="2204" w:type="dxa"/>
            <w:vAlign w:val="center"/>
          </w:tcPr>
          <w:p>
            <w:pPr>
              <w:widowControl/>
              <w:spacing w:line="400" w:lineRule="exact"/>
              <w:jc w:val="left"/>
              <w:rPr>
                <w:kern w:val="0"/>
                <w:szCs w:val="21"/>
              </w:rPr>
            </w:pPr>
            <w:r>
              <w:rPr>
                <w:kern w:val="0"/>
                <w:szCs w:val="21"/>
              </w:rPr>
              <w:t>南京福润德动物药业有限公司</w:t>
            </w:r>
          </w:p>
        </w:tc>
        <w:tc>
          <w:tcPr>
            <w:tcW w:w="2410" w:type="dxa"/>
            <w:vAlign w:val="center"/>
          </w:tcPr>
          <w:p>
            <w:pPr>
              <w:widowControl/>
              <w:spacing w:line="400" w:lineRule="exact"/>
              <w:jc w:val="left"/>
              <w:rPr>
                <w:kern w:val="0"/>
                <w:szCs w:val="21"/>
              </w:rPr>
            </w:pPr>
            <w:r>
              <w:rPr>
                <w:kern w:val="0"/>
                <w:szCs w:val="21"/>
              </w:rPr>
              <w:t>Q/320115FRDW 007-2017《饲料添加剂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9~10</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2.5</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6</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江苏</w:t>
            </w:r>
          </w:p>
        </w:tc>
        <w:tc>
          <w:tcPr>
            <w:tcW w:w="2204" w:type="dxa"/>
            <w:vAlign w:val="center"/>
          </w:tcPr>
          <w:p>
            <w:pPr>
              <w:widowControl/>
              <w:spacing w:line="400" w:lineRule="exact"/>
              <w:jc w:val="left"/>
              <w:rPr>
                <w:kern w:val="0"/>
                <w:szCs w:val="21"/>
              </w:rPr>
            </w:pPr>
            <w:r>
              <w:rPr>
                <w:kern w:val="0"/>
                <w:szCs w:val="21"/>
              </w:rPr>
              <w:t>江苏远山生物技术有限公司</w:t>
            </w:r>
          </w:p>
        </w:tc>
        <w:tc>
          <w:tcPr>
            <w:tcW w:w="2410" w:type="dxa"/>
            <w:vAlign w:val="center"/>
          </w:tcPr>
          <w:p>
            <w:pPr>
              <w:widowControl/>
              <w:spacing w:line="400" w:lineRule="exact"/>
              <w:jc w:val="left"/>
              <w:rPr>
                <w:kern w:val="0"/>
                <w:szCs w:val="21"/>
              </w:rPr>
            </w:pPr>
            <w:r>
              <w:rPr>
                <w:kern w:val="0"/>
                <w:szCs w:val="21"/>
              </w:rPr>
              <w:t>Q/320900JYS 007-2016《饲料添加剂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9</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11</w:t>
            </w:r>
          </w:p>
        </w:tc>
        <w:tc>
          <w:tcPr>
            <w:tcW w:w="1636" w:type="dxa"/>
            <w:vAlign w:val="center"/>
          </w:tcPr>
          <w:p>
            <w:pPr>
              <w:widowControl/>
              <w:spacing w:line="400" w:lineRule="exact"/>
              <w:jc w:val="left"/>
              <w:rPr>
                <w:kern w:val="0"/>
                <w:szCs w:val="21"/>
              </w:rPr>
            </w:pPr>
            <w:r>
              <w:rPr>
                <w:kern w:val="0"/>
                <w:szCs w:val="21"/>
              </w:rPr>
              <w:t>0.4</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3" w:type="dxa"/>
            <w:vAlign w:val="center"/>
          </w:tcPr>
          <w:p>
            <w:pPr>
              <w:spacing w:line="400" w:lineRule="exact"/>
              <w:rPr>
                <w:szCs w:val="21"/>
              </w:rPr>
            </w:pPr>
            <w:r>
              <w:rPr>
                <w:szCs w:val="21"/>
              </w:rPr>
              <w:t>7</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江苏三仪生物工程有限公司</w:t>
            </w:r>
          </w:p>
        </w:tc>
        <w:tc>
          <w:tcPr>
            <w:tcW w:w="2410" w:type="dxa"/>
            <w:vAlign w:val="center"/>
          </w:tcPr>
          <w:p>
            <w:pPr>
              <w:widowControl/>
              <w:spacing w:line="400" w:lineRule="exact"/>
              <w:jc w:val="left"/>
              <w:rPr>
                <w:kern w:val="0"/>
                <w:szCs w:val="21"/>
              </w:rPr>
            </w:pPr>
            <w:r>
              <w:rPr>
                <w:kern w:val="0"/>
                <w:szCs w:val="21"/>
              </w:rPr>
              <w:t>Q/320382SYSW08-2017《饲料添加剂屎肠球菌》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5×10</w:t>
            </w:r>
            <w:r>
              <w:rPr>
                <w:kern w:val="0"/>
                <w:szCs w:val="21"/>
                <w:vertAlign w:val="superscript"/>
              </w:rPr>
              <w:t>7-10</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0.84</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53" w:type="dxa"/>
            <w:vAlign w:val="center"/>
          </w:tcPr>
          <w:p>
            <w:pPr>
              <w:spacing w:line="400" w:lineRule="exact"/>
              <w:rPr>
                <w:szCs w:val="21"/>
              </w:rPr>
            </w:pPr>
            <w:r>
              <w:rPr>
                <w:szCs w:val="21"/>
              </w:rPr>
              <w:t>8</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浙江</w:t>
            </w:r>
          </w:p>
        </w:tc>
        <w:tc>
          <w:tcPr>
            <w:tcW w:w="2204" w:type="dxa"/>
            <w:vAlign w:val="center"/>
          </w:tcPr>
          <w:p>
            <w:pPr>
              <w:widowControl/>
              <w:spacing w:line="400" w:lineRule="exact"/>
              <w:jc w:val="left"/>
              <w:rPr>
                <w:kern w:val="0"/>
                <w:szCs w:val="21"/>
              </w:rPr>
            </w:pPr>
            <w:r>
              <w:rPr>
                <w:kern w:val="0"/>
                <w:szCs w:val="21"/>
              </w:rPr>
              <w:t>浙江诚缘生物科技有限公司</w:t>
            </w:r>
          </w:p>
        </w:tc>
        <w:tc>
          <w:tcPr>
            <w:tcW w:w="2410" w:type="dxa"/>
            <w:vAlign w:val="center"/>
          </w:tcPr>
          <w:p>
            <w:pPr>
              <w:widowControl/>
              <w:spacing w:line="400" w:lineRule="exact"/>
              <w:jc w:val="left"/>
              <w:rPr>
                <w:kern w:val="0"/>
                <w:szCs w:val="21"/>
              </w:rPr>
            </w:pPr>
            <w:r>
              <w:rPr>
                <w:kern w:val="0"/>
                <w:szCs w:val="21"/>
              </w:rPr>
              <w:t>Q/ZJCYSW 015-2017《饲料添加剂屎肠球菌（微囊型）</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0.5~1×10</w:t>
            </w:r>
            <w:r>
              <w:rPr>
                <w:kern w:val="0"/>
                <w:szCs w:val="21"/>
                <w:vertAlign w:val="superscript"/>
              </w:rPr>
              <w:t>10</w:t>
            </w:r>
            <w:r>
              <w:rPr>
                <w:kern w:val="0"/>
                <w:szCs w:val="21"/>
              </w:rPr>
              <w:t xml:space="preserve"> </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无</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9</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福建</w:t>
            </w:r>
          </w:p>
        </w:tc>
        <w:tc>
          <w:tcPr>
            <w:tcW w:w="2204" w:type="dxa"/>
            <w:vAlign w:val="center"/>
          </w:tcPr>
          <w:p>
            <w:pPr>
              <w:widowControl/>
              <w:spacing w:line="400" w:lineRule="exact"/>
              <w:jc w:val="left"/>
              <w:rPr>
                <w:kern w:val="0"/>
                <w:szCs w:val="21"/>
              </w:rPr>
            </w:pPr>
            <w:r>
              <w:rPr>
                <w:kern w:val="0"/>
                <w:szCs w:val="21"/>
              </w:rPr>
              <w:t>福建奥姆龙生物工程有限公司</w:t>
            </w:r>
          </w:p>
        </w:tc>
        <w:tc>
          <w:tcPr>
            <w:tcW w:w="2410" w:type="dxa"/>
            <w:vAlign w:val="center"/>
          </w:tcPr>
          <w:p>
            <w:pPr>
              <w:widowControl/>
              <w:spacing w:line="400" w:lineRule="exact"/>
              <w:jc w:val="left"/>
              <w:rPr>
                <w:kern w:val="0"/>
                <w:szCs w:val="21"/>
              </w:rPr>
            </w:pPr>
            <w:r>
              <w:rPr>
                <w:kern w:val="0"/>
                <w:szCs w:val="21"/>
              </w:rPr>
              <w:t>Q/FAML 005-2018《饲料添加剂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0.01~3×10</w:t>
            </w:r>
            <w:r>
              <w:rPr>
                <w:kern w:val="0"/>
                <w:szCs w:val="21"/>
                <w:vertAlign w:val="superscript"/>
              </w:rPr>
              <w:t>10</w:t>
            </w:r>
            <w:r>
              <w:rPr>
                <w:kern w:val="0"/>
                <w:szCs w:val="21"/>
              </w:rPr>
              <w:t xml:space="preserve"> </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2</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10</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福建大北农水产科技有限公司</w:t>
            </w:r>
          </w:p>
        </w:tc>
        <w:tc>
          <w:tcPr>
            <w:tcW w:w="2410" w:type="dxa"/>
            <w:vAlign w:val="center"/>
          </w:tcPr>
          <w:p>
            <w:pPr>
              <w:widowControl/>
              <w:spacing w:line="400" w:lineRule="exact"/>
              <w:jc w:val="left"/>
              <w:rPr>
                <w:kern w:val="0"/>
                <w:szCs w:val="21"/>
              </w:rPr>
            </w:pPr>
            <w:r>
              <w:rPr>
                <w:kern w:val="0"/>
                <w:szCs w:val="21"/>
              </w:rPr>
              <w:t>Q/ZFDS 009-2014《水质改良剂 屎肠球菌剂》</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10</w:t>
            </w:r>
          </w:p>
        </w:tc>
        <w:tc>
          <w:tcPr>
            <w:tcW w:w="992" w:type="dxa"/>
            <w:vAlign w:val="center"/>
          </w:tcPr>
          <w:p>
            <w:pPr>
              <w:widowControl/>
              <w:spacing w:line="400" w:lineRule="exact"/>
              <w:jc w:val="left"/>
              <w:rPr>
                <w:kern w:val="0"/>
                <w:szCs w:val="21"/>
              </w:rPr>
            </w:pPr>
            <w:r>
              <w:rPr>
                <w:kern w:val="0"/>
                <w:szCs w:val="21"/>
              </w:rPr>
              <w:t>无</w:t>
            </w:r>
          </w:p>
        </w:tc>
        <w:tc>
          <w:tcPr>
            <w:tcW w:w="1636" w:type="dxa"/>
            <w:vAlign w:val="center"/>
          </w:tcPr>
          <w:p>
            <w:pPr>
              <w:widowControl/>
              <w:spacing w:line="400" w:lineRule="exact"/>
              <w:jc w:val="left"/>
              <w:rPr>
                <w:kern w:val="0"/>
                <w:szCs w:val="21"/>
              </w:rPr>
            </w:pPr>
            <w:r>
              <w:rPr>
                <w:kern w:val="0"/>
                <w:szCs w:val="21"/>
              </w:rPr>
              <w:t>2~3（90%通过率）</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11</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江西</w:t>
            </w:r>
          </w:p>
        </w:tc>
        <w:tc>
          <w:tcPr>
            <w:tcW w:w="2204" w:type="dxa"/>
            <w:vAlign w:val="center"/>
          </w:tcPr>
          <w:p>
            <w:pPr>
              <w:widowControl/>
              <w:spacing w:line="400" w:lineRule="exact"/>
              <w:jc w:val="left"/>
              <w:rPr>
                <w:kern w:val="0"/>
                <w:szCs w:val="21"/>
              </w:rPr>
            </w:pPr>
            <w:r>
              <w:rPr>
                <w:kern w:val="0"/>
                <w:szCs w:val="21"/>
              </w:rPr>
              <w:t>江西好实沃生物技术有限公司</w:t>
            </w:r>
          </w:p>
        </w:tc>
        <w:tc>
          <w:tcPr>
            <w:tcW w:w="2410" w:type="dxa"/>
            <w:vAlign w:val="center"/>
          </w:tcPr>
          <w:p>
            <w:pPr>
              <w:widowControl/>
              <w:spacing w:line="400" w:lineRule="exact"/>
              <w:jc w:val="left"/>
              <w:rPr>
                <w:kern w:val="0"/>
                <w:szCs w:val="21"/>
              </w:rPr>
            </w:pPr>
            <w:r>
              <w:rPr>
                <w:kern w:val="0"/>
                <w:szCs w:val="21"/>
              </w:rPr>
              <w:t>Q/JXHSW 002-2018《饲料添加剂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0.1~2×10</w:t>
            </w:r>
            <w:r>
              <w:rPr>
                <w:kern w:val="0"/>
                <w:szCs w:val="21"/>
                <w:vertAlign w:val="superscript"/>
              </w:rPr>
              <w:t>10</w:t>
            </w:r>
            <w:r>
              <w:rPr>
                <w:kern w:val="0"/>
                <w:szCs w:val="21"/>
              </w:rPr>
              <w:t xml:space="preserve"> </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9</w:t>
            </w:r>
          </w:p>
        </w:tc>
        <w:tc>
          <w:tcPr>
            <w:tcW w:w="1636" w:type="dxa"/>
            <w:vAlign w:val="center"/>
          </w:tcPr>
          <w:p>
            <w:pPr>
              <w:widowControl/>
              <w:spacing w:line="400" w:lineRule="exact"/>
              <w:jc w:val="left"/>
              <w:rPr>
                <w:kern w:val="0"/>
                <w:szCs w:val="21"/>
              </w:rPr>
            </w:pPr>
            <w:r>
              <w:rPr>
                <w:kern w:val="0"/>
                <w:szCs w:val="21"/>
              </w:rPr>
              <w:t>无</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12</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宜春强微生物科技有限公司</w:t>
            </w:r>
          </w:p>
        </w:tc>
        <w:tc>
          <w:tcPr>
            <w:tcW w:w="2410" w:type="dxa"/>
            <w:vAlign w:val="center"/>
          </w:tcPr>
          <w:p>
            <w:pPr>
              <w:widowControl/>
              <w:spacing w:line="400" w:lineRule="exact"/>
              <w:jc w:val="left"/>
              <w:rPr>
                <w:kern w:val="0"/>
                <w:szCs w:val="21"/>
              </w:rPr>
            </w:pPr>
            <w:r>
              <w:rPr>
                <w:kern w:val="0"/>
                <w:szCs w:val="21"/>
              </w:rPr>
              <w:t>Q/YCQW024-2018《饲料添加剂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0.003~5×10</w:t>
            </w:r>
            <w:r>
              <w:rPr>
                <w:kern w:val="0"/>
                <w:szCs w:val="21"/>
                <w:vertAlign w:val="superscript"/>
              </w:rPr>
              <w:t>11</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12</w:t>
            </w:r>
          </w:p>
        </w:tc>
        <w:tc>
          <w:tcPr>
            <w:tcW w:w="1636" w:type="dxa"/>
            <w:vAlign w:val="center"/>
          </w:tcPr>
          <w:p>
            <w:pPr>
              <w:widowControl/>
              <w:spacing w:line="400" w:lineRule="exact"/>
              <w:jc w:val="left"/>
              <w:rPr>
                <w:kern w:val="0"/>
                <w:szCs w:val="21"/>
              </w:rPr>
            </w:pPr>
            <w:r>
              <w:rPr>
                <w:kern w:val="0"/>
                <w:szCs w:val="21"/>
              </w:rPr>
              <w:t>0.38（90%通过率）</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13</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山东</w:t>
            </w:r>
          </w:p>
        </w:tc>
        <w:tc>
          <w:tcPr>
            <w:tcW w:w="2204" w:type="dxa"/>
            <w:vAlign w:val="center"/>
          </w:tcPr>
          <w:p>
            <w:pPr>
              <w:widowControl/>
              <w:spacing w:line="400" w:lineRule="exact"/>
              <w:jc w:val="left"/>
              <w:rPr>
                <w:kern w:val="0"/>
                <w:szCs w:val="21"/>
              </w:rPr>
            </w:pPr>
            <w:r>
              <w:rPr>
                <w:kern w:val="0"/>
                <w:szCs w:val="21"/>
              </w:rPr>
              <w:t>山东宝益泽生物工程有限公司</w:t>
            </w:r>
          </w:p>
        </w:tc>
        <w:tc>
          <w:tcPr>
            <w:tcW w:w="2410" w:type="dxa"/>
            <w:vAlign w:val="center"/>
          </w:tcPr>
          <w:p>
            <w:pPr>
              <w:widowControl/>
              <w:spacing w:line="400" w:lineRule="exact"/>
              <w:jc w:val="left"/>
              <w:rPr>
                <w:kern w:val="0"/>
                <w:szCs w:val="21"/>
              </w:rPr>
            </w:pPr>
            <w:r>
              <w:rPr>
                <w:kern w:val="0"/>
                <w:szCs w:val="21"/>
              </w:rPr>
              <w:t>Q/370125BYZ026-2015《饲料添加剂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11</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12</w:t>
            </w:r>
          </w:p>
        </w:tc>
        <w:tc>
          <w:tcPr>
            <w:tcW w:w="1636" w:type="dxa"/>
            <w:vAlign w:val="center"/>
          </w:tcPr>
          <w:p>
            <w:pPr>
              <w:widowControl/>
              <w:spacing w:line="400" w:lineRule="exact"/>
              <w:jc w:val="left"/>
              <w:rPr>
                <w:kern w:val="0"/>
                <w:szCs w:val="21"/>
              </w:rPr>
            </w:pPr>
            <w:r>
              <w:rPr>
                <w:kern w:val="0"/>
                <w:szCs w:val="21"/>
              </w:rPr>
              <w:t>1.25</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53" w:type="dxa"/>
            <w:vAlign w:val="center"/>
          </w:tcPr>
          <w:p>
            <w:pPr>
              <w:spacing w:line="400" w:lineRule="exact"/>
              <w:rPr>
                <w:szCs w:val="21"/>
              </w:rPr>
            </w:pPr>
            <w:r>
              <w:rPr>
                <w:szCs w:val="21"/>
              </w:rPr>
              <w:t>14</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山东宝来利来生物工程股份有限公司</w:t>
            </w:r>
          </w:p>
        </w:tc>
        <w:tc>
          <w:tcPr>
            <w:tcW w:w="2410" w:type="dxa"/>
            <w:vAlign w:val="center"/>
          </w:tcPr>
          <w:p>
            <w:pPr>
              <w:widowControl/>
              <w:spacing w:line="400" w:lineRule="exact"/>
              <w:jc w:val="left"/>
              <w:rPr>
                <w:kern w:val="0"/>
                <w:szCs w:val="21"/>
              </w:rPr>
            </w:pPr>
            <w:r>
              <w:rPr>
                <w:kern w:val="0"/>
                <w:szCs w:val="21"/>
              </w:rPr>
              <w:t>Q/370902SBL113-2016《饲料添加剂屎肠球菌》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9-11</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0.9</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15</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山东蔚蓝生物科技有限公司</w:t>
            </w:r>
          </w:p>
        </w:tc>
        <w:tc>
          <w:tcPr>
            <w:tcW w:w="2410" w:type="dxa"/>
            <w:vAlign w:val="center"/>
          </w:tcPr>
          <w:p>
            <w:pPr>
              <w:widowControl/>
              <w:spacing w:line="400" w:lineRule="exact"/>
              <w:jc w:val="left"/>
              <w:rPr>
                <w:kern w:val="0"/>
                <w:szCs w:val="21"/>
              </w:rPr>
            </w:pPr>
            <w:r>
              <w:rPr>
                <w:kern w:val="0"/>
                <w:szCs w:val="21"/>
              </w:rPr>
              <w:t>Q/371621SLH015-2017《饲料添加剂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1~5×10</w:t>
            </w:r>
            <w:r>
              <w:rPr>
                <w:kern w:val="0"/>
                <w:szCs w:val="21"/>
                <w:vertAlign w:val="superscript"/>
              </w:rPr>
              <w:t>9-11</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12</w:t>
            </w:r>
          </w:p>
        </w:tc>
        <w:tc>
          <w:tcPr>
            <w:tcW w:w="1636" w:type="dxa"/>
            <w:vAlign w:val="center"/>
          </w:tcPr>
          <w:p>
            <w:pPr>
              <w:widowControl/>
              <w:spacing w:line="400" w:lineRule="exact"/>
              <w:jc w:val="left"/>
              <w:rPr>
                <w:kern w:val="0"/>
                <w:szCs w:val="21"/>
              </w:rPr>
            </w:pPr>
            <w:r>
              <w:rPr>
                <w:kern w:val="0"/>
                <w:szCs w:val="21"/>
              </w:rPr>
              <w:t>0.9</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16</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山东迅达康生物科技有限公司</w:t>
            </w:r>
          </w:p>
        </w:tc>
        <w:tc>
          <w:tcPr>
            <w:tcW w:w="2410" w:type="dxa"/>
            <w:vAlign w:val="center"/>
          </w:tcPr>
          <w:p>
            <w:pPr>
              <w:widowControl/>
              <w:spacing w:line="400" w:lineRule="exact"/>
              <w:jc w:val="left"/>
              <w:rPr>
                <w:kern w:val="0"/>
                <w:szCs w:val="21"/>
              </w:rPr>
            </w:pPr>
            <w:r>
              <w:rPr>
                <w:kern w:val="0"/>
                <w:szCs w:val="21"/>
              </w:rPr>
              <w:t>Q/370113XDK 502-2017《饲料添加剂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5×10</w:t>
            </w:r>
            <w:r>
              <w:rPr>
                <w:kern w:val="0"/>
                <w:szCs w:val="21"/>
                <w:vertAlign w:val="superscript"/>
              </w:rPr>
              <w:t>10</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0.9</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17</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山东中科嘉亿生物工程有限公司</w:t>
            </w:r>
          </w:p>
        </w:tc>
        <w:tc>
          <w:tcPr>
            <w:tcW w:w="2410" w:type="dxa"/>
            <w:vAlign w:val="center"/>
          </w:tcPr>
          <w:p>
            <w:pPr>
              <w:widowControl/>
              <w:spacing w:line="400" w:lineRule="exact"/>
              <w:jc w:val="left"/>
              <w:rPr>
                <w:kern w:val="0"/>
                <w:szCs w:val="21"/>
              </w:rPr>
            </w:pPr>
            <w:r>
              <w:rPr>
                <w:kern w:val="0"/>
                <w:szCs w:val="21"/>
              </w:rPr>
              <w:t>Q/370781SJY 012-2017《饲料添加剂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0.1~5×10</w:t>
            </w:r>
            <w:r>
              <w:rPr>
                <w:kern w:val="0"/>
                <w:szCs w:val="21"/>
                <w:vertAlign w:val="superscript"/>
              </w:rPr>
              <w:t>11</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0.9</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18</w:t>
            </w:r>
          </w:p>
        </w:tc>
        <w:tc>
          <w:tcPr>
            <w:tcW w:w="729" w:type="dxa"/>
            <w:vAlign w:val="center"/>
          </w:tcPr>
          <w:p>
            <w:pPr>
              <w:widowControl/>
              <w:spacing w:line="400" w:lineRule="exact"/>
              <w:jc w:val="left"/>
              <w:rPr>
                <w:kern w:val="0"/>
                <w:szCs w:val="21"/>
              </w:rPr>
            </w:pPr>
            <w:r>
              <w:rPr>
                <w:kern w:val="0"/>
                <w:szCs w:val="21"/>
              </w:rPr>
              <w:t>华中</w:t>
            </w:r>
          </w:p>
        </w:tc>
        <w:tc>
          <w:tcPr>
            <w:tcW w:w="729" w:type="dxa"/>
            <w:vAlign w:val="center"/>
          </w:tcPr>
          <w:p>
            <w:pPr>
              <w:widowControl/>
              <w:spacing w:line="400" w:lineRule="exact"/>
              <w:jc w:val="left"/>
              <w:rPr>
                <w:kern w:val="0"/>
                <w:szCs w:val="21"/>
              </w:rPr>
            </w:pPr>
            <w:r>
              <w:rPr>
                <w:kern w:val="0"/>
                <w:szCs w:val="21"/>
              </w:rPr>
              <w:t>河南</w:t>
            </w:r>
          </w:p>
        </w:tc>
        <w:tc>
          <w:tcPr>
            <w:tcW w:w="2204" w:type="dxa"/>
            <w:vAlign w:val="center"/>
          </w:tcPr>
          <w:p>
            <w:pPr>
              <w:widowControl/>
              <w:spacing w:line="400" w:lineRule="exact"/>
              <w:jc w:val="left"/>
              <w:rPr>
                <w:kern w:val="0"/>
                <w:szCs w:val="21"/>
              </w:rPr>
            </w:pPr>
            <w:r>
              <w:rPr>
                <w:kern w:val="0"/>
                <w:szCs w:val="21"/>
              </w:rPr>
              <w:t>洛阳希望生物科技有限公司</w:t>
            </w:r>
          </w:p>
        </w:tc>
        <w:tc>
          <w:tcPr>
            <w:tcW w:w="2410" w:type="dxa"/>
            <w:vAlign w:val="center"/>
          </w:tcPr>
          <w:p>
            <w:pPr>
              <w:widowControl/>
              <w:spacing w:line="400" w:lineRule="exact"/>
              <w:jc w:val="left"/>
              <w:rPr>
                <w:kern w:val="0"/>
                <w:szCs w:val="21"/>
              </w:rPr>
            </w:pPr>
            <w:r>
              <w:rPr>
                <w:kern w:val="0"/>
                <w:szCs w:val="21"/>
              </w:rPr>
              <w:t>Q/LYXW012-2017《饲料添加剂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0.02~1×10</w:t>
            </w:r>
            <w:r>
              <w:rPr>
                <w:kern w:val="0"/>
                <w:szCs w:val="21"/>
                <w:vertAlign w:val="superscript"/>
              </w:rPr>
              <w:t>10</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11</w:t>
            </w:r>
          </w:p>
        </w:tc>
        <w:tc>
          <w:tcPr>
            <w:tcW w:w="1636" w:type="dxa"/>
            <w:vAlign w:val="center"/>
          </w:tcPr>
          <w:p>
            <w:pPr>
              <w:widowControl/>
              <w:spacing w:line="400" w:lineRule="exact"/>
              <w:jc w:val="left"/>
              <w:rPr>
                <w:kern w:val="0"/>
                <w:szCs w:val="21"/>
              </w:rPr>
            </w:pPr>
            <w:r>
              <w:rPr>
                <w:kern w:val="0"/>
                <w:szCs w:val="21"/>
              </w:rPr>
              <w:t>2</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153" w:type="dxa"/>
            <w:vAlign w:val="center"/>
          </w:tcPr>
          <w:p>
            <w:pPr>
              <w:spacing w:line="400" w:lineRule="exact"/>
              <w:rPr>
                <w:szCs w:val="21"/>
              </w:rPr>
            </w:pPr>
            <w:r>
              <w:rPr>
                <w:szCs w:val="21"/>
              </w:rPr>
              <w:t>19</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河南德邻生物制品有限公司</w:t>
            </w:r>
          </w:p>
        </w:tc>
        <w:tc>
          <w:tcPr>
            <w:tcW w:w="2410" w:type="dxa"/>
            <w:vAlign w:val="center"/>
          </w:tcPr>
          <w:p>
            <w:pPr>
              <w:widowControl/>
              <w:spacing w:line="400" w:lineRule="exact"/>
              <w:jc w:val="left"/>
              <w:rPr>
                <w:kern w:val="0"/>
                <w:szCs w:val="21"/>
              </w:rPr>
            </w:pPr>
            <w:r>
              <w:rPr>
                <w:kern w:val="0"/>
                <w:szCs w:val="21"/>
              </w:rPr>
              <w:t>Q/HDS 031-2018《饲料添加剂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0.005~1×10</w:t>
            </w:r>
            <w:r>
              <w:rPr>
                <w:kern w:val="0"/>
                <w:szCs w:val="21"/>
                <w:vertAlign w:val="superscript"/>
              </w:rPr>
              <w:t>14</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12</w:t>
            </w:r>
          </w:p>
        </w:tc>
        <w:tc>
          <w:tcPr>
            <w:tcW w:w="1636" w:type="dxa"/>
            <w:vAlign w:val="center"/>
          </w:tcPr>
          <w:p>
            <w:pPr>
              <w:widowControl/>
              <w:spacing w:line="400" w:lineRule="exact"/>
              <w:jc w:val="left"/>
              <w:rPr>
                <w:kern w:val="0"/>
                <w:szCs w:val="21"/>
              </w:rPr>
            </w:pPr>
            <w:r>
              <w:rPr>
                <w:kern w:val="0"/>
                <w:szCs w:val="21"/>
              </w:rPr>
              <w:t>0.85</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液态6个月，固态12个月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3" w:type="dxa"/>
            <w:vAlign w:val="center"/>
          </w:tcPr>
          <w:p>
            <w:pPr>
              <w:spacing w:line="400" w:lineRule="exact"/>
              <w:rPr>
                <w:szCs w:val="21"/>
              </w:rPr>
            </w:pPr>
            <w:r>
              <w:rPr>
                <w:szCs w:val="21"/>
              </w:rPr>
              <w:t>20</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湖北</w:t>
            </w:r>
          </w:p>
        </w:tc>
        <w:tc>
          <w:tcPr>
            <w:tcW w:w="2204" w:type="dxa"/>
            <w:vAlign w:val="center"/>
          </w:tcPr>
          <w:p>
            <w:pPr>
              <w:widowControl/>
              <w:spacing w:line="400" w:lineRule="exact"/>
              <w:jc w:val="left"/>
              <w:rPr>
                <w:kern w:val="0"/>
                <w:szCs w:val="21"/>
              </w:rPr>
            </w:pPr>
            <w:r>
              <w:rPr>
                <w:kern w:val="0"/>
                <w:szCs w:val="21"/>
              </w:rPr>
              <w:t>武汉生发生物科技有限公司</w:t>
            </w:r>
          </w:p>
        </w:tc>
        <w:tc>
          <w:tcPr>
            <w:tcW w:w="2410" w:type="dxa"/>
            <w:vAlign w:val="center"/>
          </w:tcPr>
          <w:p>
            <w:pPr>
              <w:widowControl/>
              <w:spacing w:line="400" w:lineRule="exact"/>
              <w:jc w:val="left"/>
              <w:rPr>
                <w:kern w:val="0"/>
                <w:szCs w:val="21"/>
              </w:rPr>
            </w:pPr>
            <w:r>
              <w:rPr>
                <w:kern w:val="0"/>
                <w:szCs w:val="21"/>
              </w:rPr>
              <w:t>Q/WSF005-2017《屎肠球菌》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0.1~8×10</w:t>
            </w:r>
            <w:r>
              <w:rPr>
                <w:kern w:val="0"/>
                <w:szCs w:val="21"/>
                <w:vertAlign w:val="superscript"/>
              </w:rPr>
              <w:t>10</w:t>
            </w:r>
          </w:p>
        </w:tc>
        <w:tc>
          <w:tcPr>
            <w:tcW w:w="992" w:type="dxa"/>
            <w:vAlign w:val="center"/>
          </w:tcPr>
          <w:p>
            <w:pPr>
              <w:widowControl/>
              <w:spacing w:line="400" w:lineRule="exact"/>
              <w:jc w:val="left"/>
              <w:rPr>
                <w:kern w:val="0"/>
                <w:szCs w:val="21"/>
              </w:rPr>
            </w:pPr>
            <w:r>
              <w:rPr>
                <w:kern w:val="0"/>
                <w:szCs w:val="21"/>
              </w:rPr>
              <w:t>无</w:t>
            </w:r>
          </w:p>
        </w:tc>
        <w:tc>
          <w:tcPr>
            <w:tcW w:w="1636" w:type="dxa"/>
            <w:vAlign w:val="center"/>
          </w:tcPr>
          <w:p>
            <w:pPr>
              <w:widowControl/>
              <w:spacing w:line="400" w:lineRule="exact"/>
              <w:jc w:val="left"/>
              <w:rPr>
                <w:kern w:val="0"/>
                <w:szCs w:val="21"/>
              </w:rPr>
            </w:pPr>
            <w:r>
              <w:rPr>
                <w:kern w:val="0"/>
                <w:szCs w:val="21"/>
              </w:rPr>
              <w:t>无</w:t>
            </w:r>
          </w:p>
        </w:tc>
        <w:tc>
          <w:tcPr>
            <w:tcW w:w="774" w:type="dxa"/>
            <w:vAlign w:val="center"/>
          </w:tcPr>
          <w:p>
            <w:pPr>
              <w:widowControl/>
              <w:spacing w:line="400" w:lineRule="exact"/>
              <w:jc w:val="left"/>
              <w:rPr>
                <w:kern w:val="0"/>
                <w:szCs w:val="21"/>
              </w:rPr>
            </w:pPr>
            <w:r>
              <w:rPr>
                <w:kern w:val="0"/>
                <w:szCs w:val="21"/>
              </w:rPr>
              <w:t>0~40°C</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53" w:type="dxa"/>
            <w:vAlign w:val="center"/>
          </w:tcPr>
          <w:p>
            <w:pPr>
              <w:spacing w:line="400" w:lineRule="exact"/>
              <w:rPr>
                <w:szCs w:val="21"/>
              </w:rPr>
            </w:pPr>
            <w:r>
              <w:rPr>
                <w:szCs w:val="21"/>
              </w:rPr>
              <w:t>21</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武汉惟勤生化有限公司</w:t>
            </w:r>
          </w:p>
        </w:tc>
        <w:tc>
          <w:tcPr>
            <w:tcW w:w="2410" w:type="dxa"/>
            <w:vAlign w:val="center"/>
          </w:tcPr>
          <w:p>
            <w:pPr>
              <w:widowControl/>
              <w:spacing w:line="400" w:lineRule="exact"/>
              <w:jc w:val="left"/>
              <w:rPr>
                <w:kern w:val="0"/>
                <w:szCs w:val="21"/>
              </w:rPr>
            </w:pPr>
            <w:r>
              <w:rPr>
                <w:kern w:val="0"/>
                <w:szCs w:val="21"/>
              </w:rPr>
              <w:t>Q/WWQ005-2017《屎肠球菌》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0.1~8×10</w:t>
            </w:r>
            <w:r>
              <w:rPr>
                <w:kern w:val="0"/>
                <w:szCs w:val="21"/>
                <w:vertAlign w:val="superscript"/>
              </w:rPr>
              <w:t>10</w:t>
            </w:r>
          </w:p>
        </w:tc>
        <w:tc>
          <w:tcPr>
            <w:tcW w:w="992" w:type="dxa"/>
            <w:vAlign w:val="center"/>
          </w:tcPr>
          <w:p>
            <w:pPr>
              <w:widowControl/>
              <w:spacing w:line="400" w:lineRule="exact"/>
              <w:jc w:val="left"/>
              <w:rPr>
                <w:kern w:val="0"/>
                <w:szCs w:val="21"/>
              </w:rPr>
            </w:pPr>
            <w:r>
              <w:rPr>
                <w:kern w:val="0"/>
                <w:szCs w:val="21"/>
              </w:rPr>
              <w:t>无</w:t>
            </w:r>
          </w:p>
        </w:tc>
        <w:tc>
          <w:tcPr>
            <w:tcW w:w="1636" w:type="dxa"/>
            <w:vAlign w:val="center"/>
          </w:tcPr>
          <w:p>
            <w:pPr>
              <w:widowControl/>
              <w:spacing w:line="400" w:lineRule="exact"/>
              <w:jc w:val="left"/>
              <w:rPr>
                <w:kern w:val="0"/>
                <w:szCs w:val="21"/>
              </w:rPr>
            </w:pPr>
            <w:r>
              <w:rPr>
                <w:kern w:val="0"/>
                <w:szCs w:val="21"/>
              </w:rPr>
              <w:t>无</w:t>
            </w:r>
          </w:p>
        </w:tc>
        <w:tc>
          <w:tcPr>
            <w:tcW w:w="774" w:type="dxa"/>
            <w:vAlign w:val="center"/>
          </w:tcPr>
          <w:p>
            <w:pPr>
              <w:widowControl/>
              <w:spacing w:line="400" w:lineRule="exact"/>
              <w:jc w:val="left"/>
              <w:rPr>
                <w:kern w:val="0"/>
                <w:szCs w:val="21"/>
              </w:rPr>
            </w:pPr>
            <w:r>
              <w:rPr>
                <w:kern w:val="0"/>
                <w:szCs w:val="21"/>
              </w:rPr>
              <w:t>0~40°C</w:t>
            </w:r>
          </w:p>
        </w:tc>
        <w:tc>
          <w:tcPr>
            <w:tcW w:w="996" w:type="dxa"/>
            <w:vAlign w:val="center"/>
          </w:tcPr>
          <w:p>
            <w:pPr>
              <w:widowControl/>
              <w:spacing w:line="400" w:lineRule="exact"/>
              <w:jc w:val="left"/>
              <w:rPr>
                <w:kern w:val="0"/>
                <w:szCs w:val="21"/>
              </w:rPr>
            </w:pPr>
            <w:r>
              <w:rPr>
                <w:kern w:val="0"/>
                <w:szCs w:val="21"/>
              </w:rPr>
              <w:t>12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153" w:type="dxa"/>
            <w:vAlign w:val="center"/>
          </w:tcPr>
          <w:p>
            <w:pPr>
              <w:spacing w:line="400" w:lineRule="exact"/>
              <w:rPr>
                <w:szCs w:val="21"/>
              </w:rPr>
            </w:pPr>
            <w:r>
              <w:rPr>
                <w:szCs w:val="21"/>
              </w:rPr>
              <w:t>22</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湖北绿天地生物科技有限公司</w:t>
            </w:r>
          </w:p>
        </w:tc>
        <w:tc>
          <w:tcPr>
            <w:tcW w:w="2410" w:type="dxa"/>
            <w:vAlign w:val="center"/>
          </w:tcPr>
          <w:p>
            <w:pPr>
              <w:widowControl/>
              <w:spacing w:line="400" w:lineRule="exact"/>
              <w:jc w:val="left"/>
              <w:rPr>
                <w:kern w:val="0"/>
                <w:szCs w:val="21"/>
              </w:rPr>
            </w:pPr>
            <w:r>
              <w:rPr>
                <w:kern w:val="0"/>
                <w:szCs w:val="21"/>
              </w:rPr>
              <w:t>Q/LTD 012-2017《饲料添加剂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0.01~5×10</w:t>
            </w:r>
            <w:r>
              <w:rPr>
                <w:kern w:val="0"/>
                <w:szCs w:val="21"/>
                <w:vertAlign w:val="superscript"/>
              </w:rPr>
              <w:t>11</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8</w:t>
            </w:r>
          </w:p>
        </w:tc>
        <w:tc>
          <w:tcPr>
            <w:tcW w:w="1636" w:type="dxa"/>
            <w:vAlign w:val="center"/>
          </w:tcPr>
          <w:p>
            <w:pPr>
              <w:widowControl/>
              <w:spacing w:line="400" w:lineRule="exact"/>
              <w:jc w:val="left"/>
              <w:rPr>
                <w:kern w:val="0"/>
                <w:szCs w:val="21"/>
              </w:rPr>
            </w:pPr>
            <w:r>
              <w:rPr>
                <w:kern w:val="0"/>
                <w:szCs w:val="21"/>
              </w:rPr>
              <w:t>0.84（90%通过率）</w:t>
            </w:r>
          </w:p>
        </w:tc>
        <w:tc>
          <w:tcPr>
            <w:tcW w:w="774" w:type="dxa"/>
            <w:vAlign w:val="center"/>
          </w:tcPr>
          <w:p>
            <w:pPr>
              <w:widowControl/>
              <w:spacing w:line="400" w:lineRule="exact"/>
              <w:jc w:val="left"/>
              <w:rPr>
                <w:kern w:val="0"/>
                <w:szCs w:val="21"/>
              </w:rPr>
            </w:pPr>
            <w:r>
              <w:rPr>
                <w:kern w:val="0"/>
                <w:szCs w:val="21"/>
              </w:rPr>
              <w:t>阴凉、干燥15°C</w:t>
            </w:r>
            <w:r>
              <w:rPr>
                <w:rFonts w:hint="eastAsia"/>
                <w:kern w:val="0"/>
                <w:szCs w:val="21"/>
              </w:rPr>
              <w:t>~</w:t>
            </w:r>
            <w:r>
              <w:rPr>
                <w:kern w:val="0"/>
                <w:szCs w:val="21"/>
              </w:rPr>
              <w:t>25°C或4°C</w:t>
            </w:r>
          </w:p>
        </w:tc>
        <w:tc>
          <w:tcPr>
            <w:tcW w:w="996" w:type="dxa"/>
            <w:vAlign w:val="center"/>
          </w:tcPr>
          <w:p>
            <w:pPr>
              <w:widowControl/>
              <w:spacing w:line="400" w:lineRule="exact"/>
              <w:jc w:val="left"/>
              <w:rPr>
                <w:kern w:val="0"/>
                <w:szCs w:val="21"/>
              </w:rPr>
            </w:pPr>
            <w:r>
              <w:rPr>
                <w:kern w:val="0"/>
                <w:szCs w:val="21"/>
              </w:rPr>
              <w:t>4°C</w:t>
            </w:r>
            <w:r>
              <w:rPr>
                <w:rFonts w:hint="eastAsia"/>
                <w:kern w:val="0"/>
                <w:szCs w:val="21"/>
              </w:rPr>
              <w:t>~</w:t>
            </w:r>
            <w:r>
              <w:rPr>
                <w:kern w:val="0"/>
                <w:szCs w:val="21"/>
              </w:rPr>
              <w:t>8°C，12个月，15°C</w:t>
            </w:r>
            <w:r>
              <w:rPr>
                <w:rFonts w:hint="eastAsia"/>
                <w:kern w:val="0"/>
                <w:szCs w:val="21"/>
              </w:rPr>
              <w:t>~</w:t>
            </w:r>
            <w:r>
              <w:rPr>
                <w:kern w:val="0"/>
                <w:szCs w:val="21"/>
              </w:rPr>
              <w:t>25°C，6个月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23</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湖北华大瑞尔科技有限公司</w:t>
            </w:r>
          </w:p>
        </w:tc>
        <w:tc>
          <w:tcPr>
            <w:tcW w:w="2410" w:type="dxa"/>
            <w:vAlign w:val="center"/>
          </w:tcPr>
          <w:p>
            <w:pPr>
              <w:widowControl/>
              <w:spacing w:line="400" w:lineRule="exact"/>
              <w:jc w:val="left"/>
              <w:rPr>
                <w:kern w:val="0"/>
                <w:szCs w:val="21"/>
              </w:rPr>
            </w:pPr>
            <w:r>
              <w:rPr>
                <w:kern w:val="0"/>
                <w:szCs w:val="21"/>
              </w:rPr>
              <w:t>Q/HHDR 003-2017《饲料添加剂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10</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8</w:t>
            </w:r>
          </w:p>
        </w:tc>
        <w:tc>
          <w:tcPr>
            <w:tcW w:w="1636" w:type="dxa"/>
            <w:vAlign w:val="center"/>
          </w:tcPr>
          <w:p>
            <w:pPr>
              <w:widowControl/>
              <w:spacing w:line="400" w:lineRule="exact"/>
              <w:jc w:val="left"/>
              <w:rPr>
                <w:kern w:val="0"/>
                <w:szCs w:val="21"/>
              </w:rPr>
            </w:pPr>
            <w:r>
              <w:rPr>
                <w:kern w:val="0"/>
                <w:szCs w:val="21"/>
              </w:rPr>
              <w:t>0.84（90%通过率）</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24</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武汉新华扬生物股份有限公司</w:t>
            </w:r>
          </w:p>
        </w:tc>
        <w:tc>
          <w:tcPr>
            <w:tcW w:w="2410" w:type="dxa"/>
            <w:vAlign w:val="center"/>
          </w:tcPr>
          <w:p>
            <w:pPr>
              <w:widowControl/>
              <w:spacing w:line="400" w:lineRule="exact"/>
              <w:jc w:val="left"/>
              <w:rPr>
                <w:kern w:val="0"/>
                <w:szCs w:val="21"/>
              </w:rPr>
            </w:pPr>
            <w:r>
              <w:rPr>
                <w:kern w:val="0"/>
                <w:szCs w:val="21"/>
              </w:rPr>
              <w:t>Q/XHY 23-2018《饲料添加剂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2~4×10</w:t>
            </w:r>
            <w:r>
              <w:rPr>
                <w:kern w:val="0"/>
                <w:szCs w:val="21"/>
                <w:vertAlign w:val="superscript"/>
              </w:rPr>
              <w:t>10</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0.425（90%通过率）</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25</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湖北省新兴地生物技术有限公司</w:t>
            </w:r>
          </w:p>
        </w:tc>
        <w:tc>
          <w:tcPr>
            <w:tcW w:w="2410" w:type="dxa"/>
            <w:vAlign w:val="center"/>
          </w:tcPr>
          <w:p>
            <w:pPr>
              <w:widowControl/>
              <w:spacing w:line="400" w:lineRule="exact"/>
              <w:jc w:val="left"/>
              <w:rPr>
                <w:kern w:val="0"/>
                <w:szCs w:val="21"/>
              </w:rPr>
            </w:pPr>
            <w:r>
              <w:rPr>
                <w:kern w:val="0"/>
                <w:szCs w:val="21"/>
              </w:rPr>
              <w:t>Q/HXXD 009-2018《饲料添加剂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10</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0.84</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53" w:type="dxa"/>
            <w:vAlign w:val="center"/>
          </w:tcPr>
          <w:p>
            <w:pPr>
              <w:spacing w:line="400" w:lineRule="exact"/>
              <w:rPr>
                <w:szCs w:val="21"/>
              </w:rPr>
            </w:pPr>
            <w:r>
              <w:rPr>
                <w:szCs w:val="21"/>
              </w:rPr>
              <w:t>26</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湖北华扬科技发展有限公司</w:t>
            </w:r>
          </w:p>
        </w:tc>
        <w:tc>
          <w:tcPr>
            <w:tcW w:w="2410" w:type="dxa"/>
            <w:vAlign w:val="center"/>
          </w:tcPr>
          <w:p>
            <w:pPr>
              <w:widowControl/>
              <w:spacing w:line="400" w:lineRule="exact"/>
              <w:jc w:val="left"/>
              <w:rPr>
                <w:kern w:val="0"/>
                <w:szCs w:val="21"/>
              </w:rPr>
            </w:pPr>
            <w:r>
              <w:rPr>
                <w:kern w:val="0"/>
                <w:szCs w:val="21"/>
              </w:rPr>
              <w:t>Q/HYKJ 07-2018《饲料添加剂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0.4~2×10</w:t>
            </w:r>
            <w:r>
              <w:rPr>
                <w:kern w:val="0"/>
                <w:szCs w:val="21"/>
                <w:vertAlign w:val="superscript"/>
              </w:rPr>
              <w:t>11</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0.42（90%通过率）</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153" w:type="dxa"/>
            <w:vAlign w:val="center"/>
          </w:tcPr>
          <w:p>
            <w:pPr>
              <w:spacing w:line="400" w:lineRule="exact"/>
              <w:rPr>
                <w:szCs w:val="21"/>
              </w:rPr>
            </w:pPr>
            <w:r>
              <w:rPr>
                <w:szCs w:val="21"/>
              </w:rPr>
              <w:t>27</w:t>
            </w:r>
          </w:p>
        </w:tc>
        <w:tc>
          <w:tcPr>
            <w:tcW w:w="729" w:type="dxa"/>
            <w:vAlign w:val="center"/>
          </w:tcPr>
          <w:p>
            <w:pPr>
              <w:widowControl/>
              <w:spacing w:line="400" w:lineRule="exact"/>
              <w:jc w:val="left"/>
              <w:rPr>
                <w:kern w:val="0"/>
                <w:szCs w:val="21"/>
              </w:rPr>
            </w:pPr>
            <w:r>
              <w:rPr>
                <w:kern w:val="0"/>
                <w:szCs w:val="21"/>
              </w:rPr>
              <w:t>　</w:t>
            </w:r>
          </w:p>
        </w:tc>
        <w:tc>
          <w:tcPr>
            <w:tcW w:w="729" w:type="dxa"/>
            <w:vAlign w:val="center"/>
          </w:tcPr>
          <w:p>
            <w:pPr>
              <w:widowControl/>
              <w:spacing w:line="400" w:lineRule="exact"/>
              <w:jc w:val="left"/>
              <w:rPr>
                <w:kern w:val="0"/>
                <w:szCs w:val="21"/>
              </w:rPr>
            </w:pPr>
            <w:r>
              <w:rPr>
                <w:kern w:val="0"/>
                <w:szCs w:val="21"/>
              </w:rPr>
              <w:t>　</w:t>
            </w:r>
          </w:p>
        </w:tc>
        <w:tc>
          <w:tcPr>
            <w:tcW w:w="2204" w:type="dxa"/>
            <w:vAlign w:val="center"/>
          </w:tcPr>
          <w:p>
            <w:pPr>
              <w:widowControl/>
              <w:spacing w:line="400" w:lineRule="exact"/>
              <w:jc w:val="left"/>
              <w:rPr>
                <w:kern w:val="0"/>
                <w:szCs w:val="21"/>
              </w:rPr>
            </w:pPr>
            <w:r>
              <w:rPr>
                <w:kern w:val="0"/>
                <w:szCs w:val="21"/>
              </w:rPr>
              <w:t>武汉科缘生物发展有限责任公司</w:t>
            </w:r>
          </w:p>
        </w:tc>
        <w:tc>
          <w:tcPr>
            <w:tcW w:w="2410" w:type="dxa"/>
            <w:vAlign w:val="center"/>
          </w:tcPr>
          <w:p>
            <w:pPr>
              <w:widowControl/>
              <w:spacing w:line="400" w:lineRule="exact"/>
              <w:jc w:val="left"/>
              <w:rPr>
                <w:kern w:val="0"/>
                <w:szCs w:val="21"/>
              </w:rPr>
            </w:pPr>
            <w:r>
              <w:rPr>
                <w:kern w:val="0"/>
                <w:szCs w:val="21"/>
              </w:rPr>
              <w:t>Q/WHKY 115-2018《饲料添加剂 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0.05~1×10</w:t>
            </w:r>
            <w:r>
              <w:rPr>
                <w:kern w:val="0"/>
                <w:szCs w:val="21"/>
                <w:vertAlign w:val="superscript"/>
              </w:rPr>
              <w:t>11</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0.9</w:t>
            </w:r>
          </w:p>
        </w:tc>
        <w:tc>
          <w:tcPr>
            <w:tcW w:w="774" w:type="dxa"/>
            <w:vAlign w:val="center"/>
          </w:tcPr>
          <w:p>
            <w:pPr>
              <w:widowControl/>
              <w:spacing w:line="400" w:lineRule="exact"/>
              <w:jc w:val="left"/>
              <w:rPr>
                <w:kern w:val="0"/>
                <w:szCs w:val="21"/>
              </w:rPr>
            </w:pPr>
            <w:r>
              <w:rPr>
                <w:kern w:val="0"/>
                <w:szCs w:val="21"/>
              </w:rPr>
              <w:t>阴凉、干燥15°C</w:t>
            </w:r>
            <w:r>
              <w:rPr>
                <w:rFonts w:hint="eastAsia"/>
                <w:kern w:val="0"/>
                <w:szCs w:val="21"/>
              </w:rPr>
              <w:t>~</w:t>
            </w:r>
            <w:r>
              <w:rPr>
                <w:kern w:val="0"/>
                <w:szCs w:val="21"/>
              </w:rPr>
              <w:t>25°C或5°C</w:t>
            </w:r>
          </w:p>
        </w:tc>
        <w:tc>
          <w:tcPr>
            <w:tcW w:w="996" w:type="dxa"/>
            <w:vAlign w:val="center"/>
          </w:tcPr>
          <w:p>
            <w:pPr>
              <w:widowControl/>
              <w:spacing w:line="400" w:lineRule="exact"/>
              <w:jc w:val="left"/>
              <w:rPr>
                <w:kern w:val="0"/>
                <w:szCs w:val="21"/>
              </w:rPr>
            </w:pPr>
            <w:r>
              <w:rPr>
                <w:kern w:val="0"/>
                <w:szCs w:val="21"/>
              </w:rPr>
              <w:t>4°C</w:t>
            </w:r>
            <w:r>
              <w:rPr>
                <w:rFonts w:hint="eastAsia"/>
                <w:kern w:val="0"/>
                <w:szCs w:val="21"/>
              </w:rPr>
              <w:t>~</w:t>
            </w:r>
            <w:r>
              <w:rPr>
                <w:kern w:val="0"/>
                <w:szCs w:val="21"/>
              </w:rPr>
              <w:t>8°C，12个月，15°C</w:t>
            </w:r>
            <w:r>
              <w:rPr>
                <w:rFonts w:hint="eastAsia"/>
                <w:kern w:val="0"/>
                <w:szCs w:val="21"/>
              </w:rPr>
              <w:t>~</w:t>
            </w:r>
            <w:r>
              <w:rPr>
                <w:kern w:val="0"/>
                <w:szCs w:val="21"/>
              </w:rPr>
              <w:t>25°C，6个月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53" w:type="dxa"/>
            <w:vAlign w:val="center"/>
          </w:tcPr>
          <w:p>
            <w:pPr>
              <w:spacing w:line="400" w:lineRule="exact"/>
              <w:rPr>
                <w:szCs w:val="21"/>
              </w:rPr>
            </w:pPr>
            <w:r>
              <w:rPr>
                <w:szCs w:val="21"/>
              </w:rPr>
              <w:t>28</w:t>
            </w:r>
          </w:p>
        </w:tc>
        <w:tc>
          <w:tcPr>
            <w:tcW w:w="729" w:type="dxa"/>
            <w:vAlign w:val="center"/>
          </w:tcPr>
          <w:p>
            <w:pPr>
              <w:widowControl/>
              <w:spacing w:line="400" w:lineRule="exact"/>
              <w:jc w:val="left"/>
              <w:rPr>
                <w:kern w:val="0"/>
                <w:szCs w:val="21"/>
              </w:rPr>
            </w:pPr>
            <w:r>
              <w:rPr>
                <w:kern w:val="0"/>
                <w:szCs w:val="21"/>
              </w:rPr>
              <w:t>西南</w:t>
            </w:r>
          </w:p>
        </w:tc>
        <w:tc>
          <w:tcPr>
            <w:tcW w:w="729" w:type="dxa"/>
            <w:vAlign w:val="center"/>
          </w:tcPr>
          <w:p>
            <w:pPr>
              <w:widowControl/>
              <w:spacing w:line="400" w:lineRule="exact"/>
              <w:jc w:val="left"/>
              <w:rPr>
                <w:kern w:val="0"/>
                <w:szCs w:val="21"/>
              </w:rPr>
            </w:pPr>
            <w:r>
              <w:rPr>
                <w:kern w:val="0"/>
                <w:szCs w:val="21"/>
              </w:rPr>
              <w:t>四川</w:t>
            </w:r>
          </w:p>
        </w:tc>
        <w:tc>
          <w:tcPr>
            <w:tcW w:w="2204" w:type="dxa"/>
            <w:vAlign w:val="center"/>
          </w:tcPr>
          <w:p>
            <w:pPr>
              <w:widowControl/>
              <w:spacing w:line="400" w:lineRule="exact"/>
              <w:jc w:val="left"/>
              <w:rPr>
                <w:kern w:val="0"/>
                <w:szCs w:val="21"/>
              </w:rPr>
            </w:pPr>
            <w:r>
              <w:rPr>
                <w:kern w:val="0"/>
                <w:szCs w:val="21"/>
              </w:rPr>
              <w:t>成都通威水产科技有限公司</w:t>
            </w:r>
          </w:p>
        </w:tc>
        <w:tc>
          <w:tcPr>
            <w:tcW w:w="2410" w:type="dxa"/>
            <w:vAlign w:val="center"/>
          </w:tcPr>
          <w:p>
            <w:pPr>
              <w:widowControl/>
              <w:spacing w:line="400" w:lineRule="exact"/>
              <w:jc w:val="left"/>
              <w:rPr>
                <w:kern w:val="0"/>
                <w:szCs w:val="21"/>
              </w:rPr>
            </w:pPr>
            <w:r>
              <w:rPr>
                <w:kern w:val="0"/>
                <w:szCs w:val="21"/>
              </w:rPr>
              <w:t>Q/709207981U•2-2017《饲料添加剂屎肠球菌》</w:t>
            </w:r>
          </w:p>
        </w:tc>
        <w:tc>
          <w:tcPr>
            <w:tcW w:w="1417" w:type="dxa"/>
            <w:vAlign w:val="center"/>
          </w:tcPr>
          <w:p>
            <w:pPr>
              <w:widowControl/>
              <w:spacing w:line="400" w:lineRule="exact"/>
              <w:jc w:val="left"/>
              <w:rPr>
                <w:kern w:val="0"/>
                <w:szCs w:val="21"/>
              </w:rPr>
            </w:pPr>
            <w:r>
              <w:rPr>
                <w:kern w:val="0"/>
                <w:szCs w:val="21"/>
              </w:rPr>
              <w:t>屎肠球菌</w:t>
            </w:r>
          </w:p>
        </w:tc>
        <w:tc>
          <w:tcPr>
            <w:tcW w:w="1134" w:type="dxa"/>
            <w:vAlign w:val="center"/>
          </w:tcPr>
          <w:p>
            <w:pPr>
              <w:widowControl/>
              <w:spacing w:line="400" w:lineRule="exact"/>
              <w:jc w:val="left"/>
              <w:rPr>
                <w:kern w:val="0"/>
                <w:szCs w:val="21"/>
              </w:rPr>
            </w:pPr>
            <w:r>
              <w:rPr>
                <w:kern w:val="0"/>
                <w:szCs w:val="21"/>
              </w:rPr>
              <w:t>1×10</w:t>
            </w:r>
            <w:r>
              <w:rPr>
                <w:kern w:val="0"/>
                <w:szCs w:val="21"/>
                <w:vertAlign w:val="superscript"/>
              </w:rPr>
              <w:t>8</w:t>
            </w:r>
          </w:p>
        </w:tc>
        <w:tc>
          <w:tcPr>
            <w:tcW w:w="992" w:type="dxa"/>
            <w:vAlign w:val="center"/>
          </w:tcPr>
          <w:p>
            <w:pPr>
              <w:widowControl/>
              <w:spacing w:line="400" w:lineRule="exact"/>
              <w:jc w:val="left"/>
              <w:rPr>
                <w:kern w:val="0"/>
                <w:szCs w:val="21"/>
              </w:rPr>
            </w:pPr>
            <w:r>
              <w:rPr>
                <w:kern w:val="0"/>
                <w:szCs w:val="21"/>
              </w:rPr>
              <w:t>≤</w:t>
            </w:r>
            <w:r>
              <w:rPr>
                <w:rFonts w:hint="eastAsia"/>
                <w:kern w:val="0"/>
                <w:szCs w:val="21"/>
              </w:rPr>
              <w:t xml:space="preserve"> </w:t>
            </w:r>
            <w:r>
              <w:rPr>
                <w:kern w:val="0"/>
                <w:szCs w:val="21"/>
              </w:rPr>
              <w:t>10</w:t>
            </w:r>
          </w:p>
        </w:tc>
        <w:tc>
          <w:tcPr>
            <w:tcW w:w="1636" w:type="dxa"/>
            <w:vAlign w:val="center"/>
          </w:tcPr>
          <w:p>
            <w:pPr>
              <w:widowControl/>
              <w:spacing w:line="400" w:lineRule="exact"/>
              <w:jc w:val="left"/>
              <w:rPr>
                <w:kern w:val="0"/>
                <w:szCs w:val="21"/>
              </w:rPr>
            </w:pPr>
            <w:r>
              <w:rPr>
                <w:kern w:val="0"/>
                <w:szCs w:val="21"/>
              </w:rPr>
              <w:t>1.25</w:t>
            </w:r>
          </w:p>
        </w:tc>
        <w:tc>
          <w:tcPr>
            <w:tcW w:w="774" w:type="dxa"/>
            <w:vAlign w:val="center"/>
          </w:tcPr>
          <w:p>
            <w:pPr>
              <w:widowControl/>
              <w:spacing w:line="400" w:lineRule="exact"/>
              <w:jc w:val="left"/>
              <w:rPr>
                <w:kern w:val="0"/>
                <w:szCs w:val="21"/>
              </w:rPr>
            </w:pPr>
            <w:r>
              <w:rPr>
                <w:kern w:val="0"/>
                <w:szCs w:val="21"/>
              </w:rPr>
              <w:t>阴凉、干燥</w:t>
            </w:r>
          </w:p>
        </w:tc>
        <w:tc>
          <w:tcPr>
            <w:tcW w:w="996" w:type="dxa"/>
            <w:vAlign w:val="center"/>
          </w:tcPr>
          <w:p>
            <w:pPr>
              <w:widowControl/>
              <w:spacing w:line="400" w:lineRule="exact"/>
              <w:jc w:val="left"/>
              <w:rPr>
                <w:kern w:val="0"/>
                <w:szCs w:val="21"/>
              </w:rPr>
            </w:pPr>
            <w:r>
              <w:rPr>
                <w:kern w:val="0"/>
                <w:szCs w:val="21"/>
              </w:rPr>
              <w:t>无</w:t>
            </w:r>
          </w:p>
        </w:tc>
      </w:tr>
    </w:tbl>
    <w:p>
      <w:pPr>
        <w:spacing w:line="400" w:lineRule="exact"/>
        <w:jc w:val="left"/>
        <w:outlineLvl w:val="1"/>
        <w:rPr>
          <w:bCs/>
          <w:szCs w:val="21"/>
        </w:rPr>
      </w:pPr>
    </w:p>
    <w:p>
      <w:pPr>
        <w:spacing w:line="400" w:lineRule="exact"/>
        <w:jc w:val="left"/>
        <w:outlineLvl w:val="1"/>
        <w:rPr>
          <w:bCs/>
          <w:szCs w:val="21"/>
        </w:rPr>
      </w:pPr>
    </w:p>
    <w:p>
      <w:pPr>
        <w:spacing w:line="400" w:lineRule="exact"/>
        <w:jc w:val="left"/>
        <w:rPr>
          <w:szCs w:val="21"/>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 PAGE   \* MERGEFORMAT </w:instrText>
    </w:r>
    <w:r>
      <w:fldChar w:fldCharType="separate"/>
    </w:r>
    <w:r>
      <w:rPr>
        <w:lang w:val="zh-CN"/>
      </w:rPr>
      <w:t>24</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6456B"/>
    <w:multiLevelType w:val="multilevel"/>
    <w:tmpl w:val="C2B6456B"/>
    <w:lvl w:ilvl="0" w:tentative="0">
      <w:start w:val="1"/>
      <w:numFmt w:val="decimal"/>
      <w:lvlText w:val="%1."/>
      <w:lvlJc w:val="left"/>
      <w:pPr>
        <w:tabs>
          <w:tab w:val="left" w:pos="312"/>
        </w:tabs>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D6AFD69D"/>
    <w:multiLevelType w:val="singleLevel"/>
    <w:tmpl w:val="D6AFD69D"/>
    <w:lvl w:ilvl="0" w:tentative="0">
      <w:start w:val="3"/>
      <w:numFmt w:val="chineseCounting"/>
      <w:suff w:val="nothing"/>
      <w:lvlText w:val="%1、"/>
      <w:lvlJc w:val="left"/>
      <w:rPr>
        <w:rFonts w:hint="eastAsia"/>
      </w:rPr>
    </w:lvl>
  </w:abstractNum>
  <w:abstractNum w:abstractNumId="2">
    <w:nsid w:val="5D444384"/>
    <w:multiLevelType w:val="multilevel"/>
    <w:tmpl w:val="5D444384"/>
    <w:lvl w:ilvl="0" w:tentative="0">
      <w:start w:val="1"/>
      <w:numFmt w:val="decimal"/>
      <w:lvlText w:val="%1."/>
      <w:lvlJc w:val="left"/>
      <w:pPr>
        <w:ind w:left="360" w:hanging="360"/>
      </w:pPr>
      <w:rPr>
        <w:rFonts w:hint="default"/>
      </w:rPr>
    </w:lvl>
    <w:lvl w:ilvl="1" w:tentative="0">
      <w:start w:val="1"/>
      <w:numFmt w:val="decimal"/>
      <w:isLgl/>
      <w:lvlText w:val="%1.%2"/>
      <w:lvlJc w:val="left"/>
      <w:pPr>
        <w:ind w:left="405" w:hanging="40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BE"/>
    <w:rsid w:val="00000210"/>
    <w:rsid w:val="00000679"/>
    <w:rsid w:val="0000185B"/>
    <w:rsid w:val="000036D1"/>
    <w:rsid w:val="00005D42"/>
    <w:rsid w:val="000128A8"/>
    <w:rsid w:val="00013858"/>
    <w:rsid w:val="00014A76"/>
    <w:rsid w:val="00017298"/>
    <w:rsid w:val="00017DA1"/>
    <w:rsid w:val="00023522"/>
    <w:rsid w:val="0002640C"/>
    <w:rsid w:val="0003155A"/>
    <w:rsid w:val="000320E4"/>
    <w:rsid w:val="00036398"/>
    <w:rsid w:val="00040F4B"/>
    <w:rsid w:val="000424B5"/>
    <w:rsid w:val="00046079"/>
    <w:rsid w:val="00052DE9"/>
    <w:rsid w:val="00062C87"/>
    <w:rsid w:val="00066FC0"/>
    <w:rsid w:val="000710E9"/>
    <w:rsid w:val="00071971"/>
    <w:rsid w:val="00080DA1"/>
    <w:rsid w:val="000A13AD"/>
    <w:rsid w:val="000A4FF1"/>
    <w:rsid w:val="000A56B9"/>
    <w:rsid w:val="000A690A"/>
    <w:rsid w:val="000B1569"/>
    <w:rsid w:val="000B3FCE"/>
    <w:rsid w:val="000B56E8"/>
    <w:rsid w:val="000B5B10"/>
    <w:rsid w:val="000B781D"/>
    <w:rsid w:val="000C432A"/>
    <w:rsid w:val="000C5E11"/>
    <w:rsid w:val="000D47BD"/>
    <w:rsid w:val="000D6467"/>
    <w:rsid w:val="000E0B4F"/>
    <w:rsid w:val="000E128E"/>
    <w:rsid w:val="000E73BB"/>
    <w:rsid w:val="000F3DA6"/>
    <w:rsid w:val="000F488A"/>
    <w:rsid w:val="001001FF"/>
    <w:rsid w:val="00103A09"/>
    <w:rsid w:val="00120260"/>
    <w:rsid w:val="00120ADD"/>
    <w:rsid w:val="00124D1A"/>
    <w:rsid w:val="0012748C"/>
    <w:rsid w:val="00133D9B"/>
    <w:rsid w:val="00133DA5"/>
    <w:rsid w:val="00143FDE"/>
    <w:rsid w:val="00146E68"/>
    <w:rsid w:val="00151E6E"/>
    <w:rsid w:val="00167A76"/>
    <w:rsid w:val="00167E4B"/>
    <w:rsid w:val="001732F4"/>
    <w:rsid w:val="0017766F"/>
    <w:rsid w:val="0018113F"/>
    <w:rsid w:val="001828B2"/>
    <w:rsid w:val="001845CA"/>
    <w:rsid w:val="00185AFA"/>
    <w:rsid w:val="0018775C"/>
    <w:rsid w:val="0019533B"/>
    <w:rsid w:val="00195512"/>
    <w:rsid w:val="001963F8"/>
    <w:rsid w:val="001A24E7"/>
    <w:rsid w:val="001A38E0"/>
    <w:rsid w:val="001B07B1"/>
    <w:rsid w:val="001B0E41"/>
    <w:rsid w:val="001B1279"/>
    <w:rsid w:val="001B2ABE"/>
    <w:rsid w:val="001B6053"/>
    <w:rsid w:val="001B781C"/>
    <w:rsid w:val="001C721F"/>
    <w:rsid w:val="001D0222"/>
    <w:rsid w:val="001D145D"/>
    <w:rsid w:val="001D495C"/>
    <w:rsid w:val="001D4FC4"/>
    <w:rsid w:val="001D7B41"/>
    <w:rsid w:val="001E4BF2"/>
    <w:rsid w:val="001E6E85"/>
    <w:rsid w:val="001E736F"/>
    <w:rsid w:val="001F243C"/>
    <w:rsid w:val="001F7C57"/>
    <w:rsid w:val="002014E4"/>
    <w:rsid w:val="00207476"/>
    <w:rsid w:val="0021040B"/>
    <w:rsid w:val="002112A7"/>
    <w:rsid w:val="00211934"/>
    <w:rsid w:val="00213DC4"/>
    <w:rsid w:val="00216D1A"/>
    <w:rsid w:val="002217C3"/>
    <w:rsid w:val="0022234A"/>
    <w:rsid w:val="00227D45"/>
    <w:rsid w:val="00227EE9"/>
    <w:rsid w:val="002317A9"/>
    <w:rsid w:val="00240E75"/>
    <w:rsid w:val="00245115"/>
    <w:rsid w:val="00257467"/>
    <w:rsid w:val="00264766"/>
    <w:rsid w:val="00273E77"/>
    <w:rsid w:val="00276659"/>
    <w:rsid w:val="00284B50"/>
    <w:rsid w:val="00286377"/>
    <w:rsid w:val="002870AB"/>
    <w:rsid w:val="00287DEE"/>
    <w:rsid w:val="0029079A"/>
    <w:rsid w:val="002919A2"/>
    <w:rsid w:val="0029349F"/>
    <w:rsid w:val="002965B9"/>
    <w:rsid w:val="002A4D55"/>
    <w:rsid w:val="002A4FD7"/>
    <w:rsid w:val="002A5B81"/>
    <w:rsid w:val="002A67EA"/>
    <w:rsid w:val="002B1DE8"/>
    <w:rsid w:val="002B577D"/>
    <w:rsid w:val="002B6D4E"/>
    <w:rsid w:val="002C0685"/>
    <w:rsid w:val="002C12E8"/>
    <w:rsid w:val="002D0F84"/>
    <w:rsid w:val="002D174B"/>
    <w:rsid w:val="002E0FC0"/>
    <w:rsid w:val="002E37A3"/>
    <w:rsid w:val="002E68B9"/>
    <w:rsid w:val="002F5FBD"/>
    <w:rsid w:val="002F7DE0"/>
    <w:rsid w:val="00301BE2"/>
    <w:rsid w:val="00301F57"/>
    <w:rsid w:val="00302B10"/>
    <w:rsid w:val="00312174"/>
    <w:rsid w:val="0031300A"/>
    <w:rsid w:val="003148E5"/>
    <w:rsid w:val="00315BBD"/>
    <w:rsid w:val="003228B8"/>
    <w:rsid w:val="0032488B"/>
    <w:rsid w:val="00336C99"/>
    <w:rsid w:val="00341FA8"/>
    <w:rsid w:val="00344A9A"/>
    <w:rsid w:val="00345E0E"/>
    <w:rsid w:val="003500AA"/>
    <w:rsid w:val="00355B7B"/>
    <w:rsid w:val="00356288"/>
    <w:rsid w:val="003570E9"/>
    <w:rsid w:val="003600E6"/>
    <w:rsid w:val="00364CD3"/>
    <w:rsid w:val="00366A53"/>
    <w:rsid w:val="00371F96"/>
    <w:rsid w:val="0037374D"/>
    <w:rsid w:val="00375073"/>
    <w:rsid w:val="00376ADA"/>
    <w:rsid w:val="00380093"/>
    <w:rsid w:val="003807D1"/>
    <w:rsid w:val="003835AE"/>
    <w:rsid w:val="00384E8B"/>
    <w:rsid w:val="00385C6F"/>
    <w:rsid w:val="003A150E"/>
    <w:rsid w:val="003A5BE1"/>
    <w:rsid w:val="003A7BE4"/>
    <w:rsid w:val="003B1950"/>
    <w:rsid w:val="003B4B95"/>
    <w:rsid w:val="003B606B"/>
    <w:rsid w:val="003B62C2"/>
    <w:rsid w:val="003C0727"/>
    <w:rsid w:val="003C5C26"/>
    <w:rsid w:val="003D3979"/>
    <w:rsid w:val="003D4CCB"/>
    <w:rsid w:val="003E28C3"/>
    <w:rsid w:val="003E2F2F"/>
    <w:rsid w:val="003F2AAE"/>
    <w:rsid w:val="003F4A03"/>
    <w:rsid w:val="00404A74"/>
    <w:rsid w:val="00406BE1"/>
    <w:rsid w:val="00406FC3"/>
    <w:rsid w:val="00407F73"/>
    <w:rsid w:val="00413432"/>
    <w:rsid w:val="00421B44"/>
    <w:rsid w:val="00435A8D"/>
    <w:rsid w:val="00435D40"/>
    <w:rsid w:val="00437238"/>
    <w:rsid w:val="004376EE"/>
    <w:rsid w:val="0044059C"/>
    <w:rsid w:val="004450DE"/>
    <w:rsid w:val="00445A65"/>
    <w:rsid w:val="00447FBD"/>
    <w:rsid w:val="00451CA7"/>
    <w:rsid w:val="00456629"/>
    <w:rsid w:val="0045713B"/>
    <w:rsid w:val="00460482"/>
    <w:rsid w:val="004612B4"/>
    <w:rsid w:val="004631F8"/>
    <w:rsid w:val="00471E5F"/>
    <w:rsid w:val="004725C6"/>
    <w:rsid w:val="0047322C"/>
    <w:rsid w:val="004747B1"/>
    <w:rsid w:val="004749CE"/>
    <w:rsid w:val="00477F1B"/>
    <w:rsid w:val="00481A5E"/>
    <w:rsid w:val="00483F6F"/>
    <w:rsid w:val="00491141"/>
    <w:rsid w:val="0049367F"/>
    <w:rsid w:val="00493E30"/>
    <w:rsid w:val="004946D7"/>
    <w:rsid w:val="004A3E60"/>
    <w:rsid w:val="004A4B92"/>
    <w:rsid w:val="004B39E6"/>
    <w:rsid w:val="004B4531"/>
    <w:rsid w:val="004B5C6E"/>
    <w:rsid w:val="004C4D2B"/>
    <w:rsid w:val="004D068E"/>
    <w:rsid w:val="004D07EA"/>
    <w:rsid w:val="004D164F"/>
    <w:rsid w:val="004D64E7"/>
    <w:rsid w:val="004E2980"/>
    <w:rsid w:val="004E4489"/>
    <w:rsid w:val="004F4AD5"/>
    <w:rsid w:val="00500C60"/>
    <w:rsid w:val="00504019"/>
    <w:rsid w:val="00507E11"/>
    <w:rsid w:val="00534698"/>
    <w:rsid w:val="00536809"/>
    <w:rsid w:val="00536B8F"/>
    <w:rsid w:val="0054250B"/>
    <w:rsid w:val="005557D2"/>
    <w:rsid w:val="005611BF"/>
    <w:rsid w:val="00561CC0"/>
    <w:rsid w:val="005712BE"/>
    <w:rsid w:val="0057197C"/>
    <w:rsid w:val="00571AE4"/>
    <w:rsid w:val="00573AA3"/>
    <w:rsid w:val="0057744C"/>
    <w:rsid w:val="00577B67"/>
    <w:rsid w:val="0058246D"/>
    <w:rsid w:val="00590B88"/>
    <w:rsid w:val="005915A0"/>
    <w:rsid w:val="00593164"/>
    <w:rsid w:val="00594767"/>
    <w:rsid w:val="00594CAB"/>
    <w:rsid w:val="005A3004"/>
    <w:rsid w:val="005A43A0"/>
    <w:rsid w:val="005B1E01"/>
    <w:rsid w:val="005B418D"/>
    <w:rsid w:val="005B467D"/>
    <w:rsid w:val="005C02EC"/>
    <w:rsid w:val="005C433D"/>
    <w:rsid w:val="005D3476"/>
    <w:rsid w:val="005D373A"/>
    <w:rsid w:val="005D5B5A"/>
    <w:rsid w:val="005D7F28"/>
    <w:rsid w:val="005E05E0"/>
    <w:rsid w:val="005E0CEF"/>
    <w:rsid w:val="005E30D2"/>
    <w:rsid w:val="005F4B2D"/>
    <w:rsid w:val="005F66C2"/>
    <w:rsid w:val="005F6B81"/>
    <w:rsid w:val="00600CB7"/>
    <w:rsid w:val="006047E8"/>
    <w:rsid w:val="006145C9"/>
    <w:rsid w:val="006154F2"/>
    <w:rsid w:val="006201BC"/>
    <w:rsid w:val="0062312B"/>
    <w:rsid w:val="006253E1"/>
    <w:rsid w:val="00626364"/>
    <w:rsid w:val="00627FBD"/>
    <w:rsid w:val="00630C21"/>
    <w:rsid w:val="00632535"/>
    <w:rsid w:val="00632AF2"/>
    <w:rsid w:val="00641653"/>
    <w:rsid w:val="00646894"/>
    <w:rsid w:val="00647F5F"/>
    <w:rsid w:val="00651946"/>
    <w:rsid w:val="00652995"/>
    <w:rsid w:val="00652CF4"/>
    <w:rsid w:val="00653B81"/>
    <w:rsid w:val="00655D5E"/>
    <w:rsid w:val="006662EF"/>
    <w:rsid w:val="00667DFE"/>
    <w:rsid w:val="00670F22"/>
    <w:rsid w:val="0067609A"/>
    <w:rsid w:val="006803A9"/>
    <w:rsid w:val="00681093"/>
    <w:rsid w:val="00686F82"/>
    <w:rsid w:val="006913F3"/>
    <w:rsid w:val="0069481D"/>
    <w:rsid w:val="0069626B"/>
    <w:rsid w:val="006A0001"/>
    <w:rsid w:val="006A1AAE"/>
    <w:rsid w:val="006A588F"/>
    <w:rsid w:val="006A7438"/>
    <w:rsid w:val="006A7F43"/>
    <w:rsid w:val="006B056F"/>
    <w:rsid w:val="006B342C"/>
    <w:rsid w:val="006B7832"/>
    <w:rsid w:val="006C0D7D"/>
    <w:rsid w:val="006C36C0"/>
    <w:rsid w:val="006C7C83"/>
    <w:rsid w:val="006D0E70"/>
    <w:rsid w:val="006D6343"/>
    <w:rsid w:val="006E150E"/>
    <w:rsid w:val="006F1A9B"/>
    <w:rsid w:val="006F28D0"/>
    <w:rsid w:val="006F2AC6"/>
    <w:rsid w:val="006F5924"/>
    <w:rsid w:val="007060B9"/>
    <w:rsid w:val="00712713"/>
    <w:rsid w:val="00713746"/>
    <w:rsid w:val="00716256"/>
    <w:rsid w:val="007267C5"/>
    <w:rsid w:val="00726A49"/>
    <w:rsid w:val="0073179B"/>
    <w:rsid w:val="007342F7"/>
    <w:rsid w:val="00737092"/>
    <w:rsid w:val="00740401"/>
    <w:rsid w:val="00757580"/>
    <w:rsid w:val="00761163"/>
    <w:rsid w:val="00761CB2"/>
    <w:rsid w:val="0076484E"/>
    <w:rsid w:val="007743A2"/>
    <w:rsid w:val="00774BD4"/>
    <w:rsid w:val="00775C1B"/>
    <w:rsid w:val="00775D68"/>
    <w:rsid w:val="007770EA"/>
    <w:rsid w:val="007820E5"/>
    <w:rsid w:val="00783186"/>
    <w:rsid w:val="007845A7"/>
    <w:rsid w:val="00786549"/>
    <w:rsid w:val="00786F3D"/>
    <w:rsid w:val="007904AD"/>
    <w:rsid w:val="00790DE5"/>
    <w:rsid w:val="00791362"/>
    <w:rsid w:val="00791B06"/>
    <w:rsid w:val="00791E49"/>
    <w:rsid w:val="00792F21"/>
    <w:rsid w:val="00793F10"/>
    <w:rsid w:val="00797C0B"/>
    <w:rsid w:val="007A10CD"/>
    <w:rsid w:val="007A5977"/>
    <w:rsid w:val="007A6B31"/>
    <w:rsid w:val="007B14E7"/>
    <w:rsid w:val="007B6D97"/>
    <w:rsid w:val="007B6DAE"/>
    <w:rsid w:val="007C243E"/>
    <w:rsid w:val="007C2912"/>
    <w:rsid w:val="007D6379"/>
    <w:rsid w:val="007E024F"/>
    <w:rsid w:val="007E0B32"/>
    <w:rsid w:val="007E6082"/>
    <w:rsid w:val="007E6434"/>
    <w:rsid w:val="007F343D"/>
    <w:rsid w:val="008003E5"/>
    <w:rsid w:val="008005B0"/>
    <w:rsid w:val="00800728"/>
    <w:rsid w:val="0080168B"/>
    <w:rsid w:val="008024E8"/>
    <w:rsid w:val="00805EF0"/>
    <w:rsid w:val="00811844"/>
    <w:rsid w:val="008120E8"/>
    <w:rsid w:val="008139EF"/>
    <w:rsid w:val="0081576C"/>
    <w:rsid w:val="00815F65"/>
    <w:rsid w:val="00820B71"/>
    <w:rsid w:val="008277A1"/>
    <w:rsid w:val="00830520"/>
    <w:rsid w:val="00844671"/>
    <w:rsid w:val="00844889"/>
    <w:rsid w:val="008546F6"/>
    <w:rsid w:val="008560D9"/>
    <w:rsid w:val="00856F49"/>
    <w:rsid w:val="008609B9"/>
    <w:rsid w:val="008626B4"/>
    <w:rsid w:val="008626EA"/>
    <w:rsid w:val="00871B84"/>
    <w:rsid w:val="0087530C"/>
    <w:rsid w:val="00877BDA"/>
    <w:rsid w:val="00886F39"/>
    <w:rsid w:val="008913DE"/>
    <w:rsid w:val="00896773"/>
    <w:rsid w:val="008A5D50"/>
    <w:rsid w:val="008A6051"/>
    <w:rsid w:val="008B1588"/>
    <w:rsid w:val="008B36E2"/>
    <w:rsid w:val="008B6746"/>
    <w:rsid w:val="008C0155"/>
    <w:rsid w:val="008C576D"/>
    <w:rsid w:val="008D1E53"/>
    <w:rsid w:val="008D313A"/>
    <w:rsid w:val="008D3A2A"/>
    <w:rsid w:val="008D73CC"/>
    <w:rsid w:val="008E0575"/>
    <w:rsid w:val="008E28D4"/>
    <w:rsid w:val="008E6FCF"/>
    <w:rsid w:val="008F0EDA"/>
    <w:rsid w:val="008F1187"/>
    <w:rsid w:val="008F46EE"/>
    <w:rsid w:val="008F5255"/>
    <w:rsid w:val="00902042"/>
    <w:rsid w:val="0091630C"/>
    <w:rsid w:val="009221BD"/>
    <w:rsid w:val="00926866"/>
    <w:rsid w:val="00932A33"/>
    <w:rsid w:val="00932F49"/>
    <w:rsid w:val="00935504"/>
    <w:rsid w:val="00937058"/>
    <w:rsid w:val="00944189"/>
    <w:rsid w:val="00945ABE"/>
    <w:rsid w:val="00951F48"/>
    <w:rsid w:val="00952C49"/>
    <w:rsid w:val="00954B73"/>
    <w:rsid w:val="0095589B"/>
    <w:rsid w:val="009563D4"/>
    <w:rsid w:val="00956E07"/>
    <w:rsid w:val="009576F3"/>
    <w:rsid w:val="00957FB9"/>
    <w:rsid w:val="009641D3"/>
    <w:rsid w:val="00970EF0"/>
    <w:rsid w:val="009710E7"/>
    <w:rsid w:val="00973BA9"/>
    <w:rsid w:val="009756B5"/>
    <w:rsid w:val="009775A6"/>
    <w:rsid w:val="009847EB"/>
    <w:rsid w:val="00986E24"/>
    <w:rsid w:val="00987D0A"/>
    <w:rsid w:val="00991715"/>
    <w:rsid w:val="00992696"/>
    <w:rsid w:val="00997A44"/>
    <w:rsid w:val="009A2F99"/>
    <w:rsid w:val="009A6EBC"/>
    <w:rsid w:val="009B10BE"/>
    <w:rsid w:val="009B4271"/>
    <w:rsid w:val="009B5C86"/>
    <w:rsid w:val="009B5E1F"/>
    <w:rsid w:val="009C567F"/>
    <w:rsid w:val="009D0E74"/>
    <w:rsid w:val="009D0E9B"/>
    <w:rsid w:val="009E0B32"/>
    <w:rsid w:val="009E0E9D"/>
    <w:rsid w:val="009E2B84"/>
    <w:rsid w:val="009E38DB"/>
    <w:rsid w:val="009E4CB2"/>
    <w:rsid w:val="009E69BE"/>
    <w:rsid w:val="009F0BA3"/>
    <w:rsid w:val="009F52C2"/>
    <w:rsid w:val="00A05597"/>
    <w:rsid w:val="00A05E99"/>
    <w:rsid w:val="00A06B0C"/>
    <w:rsid w:val="00A10292"/>
    <w:rsid w:val="00A1052F"/>
    <w:rsid w:val="00A10CCC"/>
    <w:rsid w:val="00A123E3"/>
    <w:rsid w:val="00A15411"/>
    <w:rsid w:val="00A227A8"/>
    <w:rsid w:val="00A30FB7"/>
    <w:rsid w:val="00A362DD"/>
    <w:rsid w:val="00A4129D"/>
    <w:rsid w:val="00A553F6"/>
    <w:rsid w:val="00A555E3"/>
    <w:rsid w:val="00A56404"/>
    <w:rsid w:val="00A5685B"/>
    <w:rsid w:val="00A641A5"/>
    <w:rsid w:val="00A65A89"/>
    <w:rsid w:val="00A67A4F"/>
    <w:rsid w:val="00A67E00"/>
    <w:rsid w:val="00A70AD2"/>
    <w:rsid w:val="00A7131A"/>
    <w:rsid w:val="00A718F4"/>
    <w:rsid w:val="00A73200"/>
    <w:rsid w:val="00A73F57"/>
    <w:rsid w:val="00A74ED8"/>
    <w:rsid w:val="00A7565C"/>
    <w:rsid w:val="00A76207"/>
    <w:rsid w:val="00A7752E"/>
    <w:rsid w:val="00A80312"/>
    <w:rsid w:val="00A80A7F"/>
    <w:rsid w:val="00A90345"/>
    <w:rsid w:val="00A90A82"/>
    <w:rsid w:val="00A91B71"/>
    <w:rsid w:val="00A933D0"/>
    <w:rsid w:val="00A9792D"/>
    <w:rsid w:val="00AA00E2"/>
    <w:rsid w:val="00AA5442"/>
    <w:rsid w:val="00AA590F"/>
    <w:rsid w:val="00AB0988"/>
    <w:rsid w:val="00AB2CB7"/>
    <w:rsid w:val="00AB508A"/>
    <w:rsid w:val="00AB68A7"/>
    <w:rsid w:val="00AB7E33"/>
    <w:rsid w:val="00AC0B9B"/>
    <w:rsid w:val="00AC1D5C"/>
    <w:rsid w:val="00AC2260"/>
    <w:rsid w:val="00AC34B5"/>
    <w:rsid w:val="00AC4727"/>
    <w:rsid w:val="00AC606B"/>
    <w:rsid w:val="00AC7617"/>
    <w:rsid w:val="00AE0A0F"/>
    <w:rsid w:val="00AE1CCF"/>
    <w:rsid w:val="00AE242C"/>
    <w:rsid w:val="00AE3F95"/>
    <w:rsid w:val="00AE78D1"/>
    <w:rsid w:val="00AF47F3"/>
    <w:rsid w:val="00B00291"/>
    <w:rsid w:val="00B135FB"/>
    <w:rsid w:val="00B2030D"/>
    <w:rsid w:val="00B23B39"/>
    <w:rsid w:val="00B31305"/>
    <w:rsid w:val="00B32ABA"/>
    <w:rsid w:val="00B34E4D"/>
    <w:rsid w:val="00B359E3"/>
    <w:rsid w:val="00B36054"/>
    <w:rsid w:val="00B4200F"/>
    <w:rsid w:val="00B44058"/>
    <w:rsid w:val="00B46BE8"/>
    <w:rsid w:val="00B47381"/>
    <w:rsid w:val="00B5579B"/>
    <w:rsid w:val="00B60C44"/>
    <w:rsid w:val="00B614B3"/>
    <w:rsid w:val="00B6274C"/>
    <w:rsid w:val="00B6657D"/>
    <w:rsid w:val="00B6672C"/>
    <w:rsid w:val="00B6692D"/>
    <w:rsid w:val="00B718EE"/>
    <w:rsid w:val="00B75583"/>
    <w:rsid w:val="00B8071B"/>
    <w:rsid w:val="00B807EF"/>
    <w:rsid w:val="00B858A6"/>
    <w:rsid w:val="00B930CF"/>
    <w:rsid w:val="00B931D9"/>
    <w:rsid w:val="00B944E0"/>
    <w:rsid w:val="00B953FE"/>
    <w:rsid w:val="00BB0F74"/>
    <w:rsid w:val="00BB1A68"/>
    <w:rsid w:val="00BB3401"/>
    <w:rsid w:val="00BC0D37"/>
    <w:rsid w:val="00BC13F2"/>
    <w:rsid w:val="00BD441F"/>
    <w:rsid w:val="00BD4665"/>
    <w:rsid w:val="00BD6BDF"/>
    <w:rsid w:val="00BE4990"/>
    <w:rsid w:val="00BF1160"/>
    <w:rsid w:val="00BF147D"/>
    <w:rsid w:val="00C02719"/>
    <w:rsid w:val="00C20B61"/>
    <w:rsid w:val="00C21442"/>
    <w:rsid w:val="00C33ABA"/>
    <w:rsid w:val="00C33B36"/>
    <w:rsid w:val="00C5059A"/>
    <w:rsid w:val="00C52C53"/>
    <w:rsid w:val="00C54B40"/>
    <w:rsid w:val="00C56017"/>
    <w:rsid w:val="00C72EFA"/>
    <w:rsid w:val="00C72F61"/>
    <w:rsid w:val="00C7373A"/>
    <w:rsid w:val="00C815EF"/>
    <w:rsid w:val="00C835E6"/>
    <w:rsid w:val="00C84A2F"/>
    <w:rsid w:val="00C93A13"/>
    <w:rsid w:val="00C9464E"/>
    <w:rsid w:val="00C964F9"/>
    <w:rsid w:val="00C97187"/>
    <w:rsid w:val="00CA100F"/>
    <w:rsid w:val="00CA3171"/>
    <w:rsid w:val="00CA428A"/>
    <w:rsid w:val="00CB02C1"/>
    <w:rsid w:val="00CB0B28"/>
    <w:rsid w:val="00CB2F33"/>
    <w:rsid w:val="00CB51D5"/>
    <w:rsid w:val="00CC1398"/>
    <w:rsid w:val="00CC5D07"/>
    <w:rsid w:val="00CD27FB"/>
    <w:rsid w:val="00CD2FEA"/>
    <w:rsid w:val="00CE29F5"/>
    <w:rsid w:val="00CE5BD3"/>
    <w:rsid w:val="00CE7E3D"/>
    <w:rsid w:val="00CF1CDC"/>
    <w:rsid w:val="00D0140F"/>
    <w:rsid w:val="00D01672"/>
    <w:rsid w:val="00D04C42"/>
    <w:rsid w:val="00D058F1"/>
    <w:rsid w:val="00D10AAF"/>
    <w:rsid w:val="00D149F3"/>
    <w:rsid w:val="00D163D5"/>
    <w:rsid w:val="00D223F7"/>
    <w:rsid w:val="00D22E11"/>
    <w:rsid w:val="00D2526E"/>
    <w:rsid w:val="00D27518"/>
    <w:rsid w:val="00D318EF"/>
    <w:rsid w:val="00D32302"/>
    <w:rsid w:val="00D36240"/>
    <w:rsid w:val="00D36834"/>
    <w:rsid w:val="00D40984"/>
    <w:rsid w:val="00D40B10"/>
    <w:rsid w:val="00D41604"/>
    <w:rsid w:val="00D42089"/>
    <w:rsid w:val="00D45019"/>
    <w:rsid w:val="00D52192"/>
    <w:rsid w:val="00D52B9D"/>
    <w:rsid w:val="00D66CDC"/>
    <w:rsid w:val="00D675DC"/>
    <w:rsid w:val="00D67DAE"/>
    <w:rsid w:val="00D744FC"/>
    <w:rsid w:val="00D759E8"/>
    <w:rsid w:val="00D77809"/>
    <w:rsid w:val="00D77A84"/>
    <w:rsid w:val="00D803A4"/>
    <w:rsid w:val="00D8226D"/>
    <w:rsid w:val="00D82371"/>
    <w:rsid w:val="00D83721"/>
    <w:rsid w:val="00D865C8"/>
    <w:rsid w:val="00D90439"/>
    <w:rsid w:val="00D93BC6"/>
    <w:rsid w:val="00D95833"/>
    <w:rsid w:val="00DA32A2"/>
    <w:rsid w:val="00DA3ED3"/>
    <w:rsid w:val="00DB0B0E"/>
    <w:rsid w:val="00DB23E5"/>
    <w:rsid w:val="00DB33B0"/>
    <w:rsid w:val="00DB6F87"/>
    <w:rsid w:val="00DB73CE"/>
    <w:rsid w:val="00DB7F64"/>
    <w:rsid w:val="00DC3B13"/>
    <w:rsid w:val="00DE42B1"/>
    <w:rsid w:val="00DF0761"/>
    <w:rsid w:val="00DF2234"/>
    <w:rsid w:val="00DF663B"/>
    <w:rsid w:val="00E0003A"/>
    <w:rsid w:val="00E00605"/>
    <w:rsid w:val="00E02C57"/>
    <w:rsid w:val="00E02C62"/>
    <w:rsid w:val="00E03F43"/>
    <w:rsid w:val="00E043A4"/>
    <w:rsid w:val="00E06B05"/>
    <w:rsid w:val="00E14653"/>
    <w:rsid w:val="00E15C44"/>
    <w:rsid w:val="00E2695C"/>
    <w:rsid w:val="00E359CA"/>
    <w:rsid w:val="00E35A2E"/>
    <w:rsid w:val="00E363A8"/>
    <w:rsid w:val="00E45554"/>
    <w:rsid w:val="00E4677F"/>
    <w:rsid w:val="00E53E72"/>
    <w:rsid w:val="00E6156A"/>
    <w:rsid w:val="00E62C6F"/>
    <w:rsid w:val="00E6359C"/>
    <w:rsid w:val="00E63DA7"/>
    <w:rsid w:val="00E64C1A"/>
    <w:rsid w:val="00E83E56"/>
    <w:rsid w:val="00E847E3"/>
    <w:rsid w:val="00E84A83"/>
    <w:rsid w:val="00E84BA6"/>
    <w:rsid w:val="00E857FE"/>
    <w:rsid w:val="00E860E3"/>
    <w:rsid w:val="00E86B31"/>
    <w:rsid w:val="00E90B69"/>
    <w:rsid w:val="00E95F20"/>
    <w:rsid w:val="00E9692E"/>
    <w:rsid w:val="00E9728B"/>
    <w:rsid w:val="00E97BB0"/>
    <w:rsid w:val="00EA4AB3"/>
    <w:rsid w:val="00EA7FE0"/>
    <w:rsid w:val="00EB4198"/>
    <w:rsid w:val="00EB661B"/>
    <w:rsid w:val="00EB7AE2"/>
    <w:rsid w:val="00EB7C89"/>
    <w:rsid w:val="00EC2425"/>
    <w:rsid w:val="00EC3E0D"/>
    <w:rsid w:val="00EC5725"/>
    <w:rsid w:val="00EC7713"/>
    <w:rsid w:val="00ED07D9"/>
    <w:rsid w:val="00ED203F"/>
    <w:rsid w:val="00ED33DC"/>
    <w:rsid w:val="00ED5A47"/>
    <w:rsid w:val="00ED6259"/>
    <w:rsid w:val="00ED66D6"/>
    <w:rsid w:val="00ED77F5"/>
    <w:rsid w:val="00EE53E9"/>
    <w:rsid w:val="00EE6322"/>
    <w:rsid w:val="00EE64F1"/>
    <w:rsid w:val="00EF5C31"/>
    <w:rsid w:val="00EF7D10"/>
    <w:rsid w:val="00F06224"/>
    <w:rsid w:val="00F06727"/>
    <w:rsid w:val="00F20E30"/>
    <w:rsid w:val="00F2190F"/>
    <w:rsid w:val="00F26EFE"/>
    <w:rsid w:val="00F27678"/>
    <w:rsid w:val="00F30440"/>
    <w:rsid w:val="00F31704"/>
    <w:rsid w:val="00F339D4"/>
    <w:rsid w:val="00F34889"/>
    <w:rsid w:val="00F40074"/>
    <w:rsid w:val="00F41350"/>
    <w:rsid w:val="00F42B7B"/>
    <w:rsid w:val="00F45085"/>
    <w:rsid w:val="00F45CD8"/>
    <w:rsid w:val="00F461B0"/>
    <w:rsid w:val="00F46A5E"/>
    <w:rsid w:val="00F5282C"/>
    <w:rsid w:val="00F53230"/>
    <w:rsid w:val="00F5487F"/>
    <w:rsid w:val="00F669A3"/>
    <w:rsid w:val="00F707EF"/>
    <w:rsid w:val="00F72390"/>
    <w:rsid w:val="00F72C79"/>
    <w:rsid w:val="00F80195"/>
    <w:rsid w:val="00F80F81"/>
    <w:rsid w:val="00F83289"/>
    <w:rsid w:val="00F87FF8"/>
    <w:rsid w:val="00FA11BA"/>
    <w:rsid w:val="00FA1848"/>
    <w:rsid w:val="00FA2A64"/>
    <w:rsid w:val="00FA45E3"/>
    <w:rsid w:val="00FA48C8"/>
    <w:rsid w:val="00FB0044"/>
    <w:rsid w:val="00FB13D0"/>
    <w:rsid w:val="00FB2EFD"/>
    <w:rsid w:val="00FC3ECD"/>
    <w:rsid w:val="00FC4B4C"/>
    <w:rsid w:val="00FC747A"/>
    <w:rsid w:val="00FE0D35"/>
    <w:rsid w:val="00FE32CC"/>
    <w:rsid w:val="00FE47EA"/>
    <w:rsid w:val="00FE4B92"/>
    <w:rsid w:val="00FF2E03"/>
    <w:rsid w:val="00FF3EB2"/>
    <w:rsid w:val="00FF4066"/>
    <w:rsid w:val="01335B52"/>
    <w:rsid w:val="014B3658"/>
    <w:rsid w:val="01C90CFE"/>
    <w:rsid w:val="021D41B9"/>
    <w:rsid w:val="025B258B"/>
    <w:rsid w:val="02775542"/>
    <w:rsid w:val="02CF20A2"/>
    <w:rsid w:val="02EC5C3D"/>
    <w:rsid w:val="030610A4"/>
    <w:rsid w:val="040F61C1"/>
    <w:rsid w:val="042C4B7A"/>
    <w:rsid w:val="047D306E"/>
    <w:rsid w:val="04892EF7"/>
    <w:rsid w:val="049A2A49"/>
    <w:rsid w:val="04D55999"/>
    <w:rsid w:val="051D17F0"/>
    <w:rsid w:val="052F7BCF"/>
    <w:rsid w:val="0566062F"/>
    <w:rsid w:val="05A723FF"/>
    <w:rsid w:val="06B370FD"/>
    <w:rsid w:val="06FC0AD7"/>
    <w:rsid w:val="07451C99"/>
    <w:rsid w:val="077D1DB3"/>
    <w:rsid w:val="078906BA"/>
    <w:rsid w:val="07E43592"/>
    <w:rsid w:val="08C45467"/>
    <w:rsid w:val="08C927E4"/>
    <w:rsid w:val="08E12252"/>
    <w:rsid w:val="097B1AF1"/>
    <w:rsid w:val="09965575"/>
    <w:rsid w:val="09A42D30"/>
    <w:rsid w:val="09FD4C3E"/>
    <w:rsid w:val="0A0F365C"/>
    <w:rsid w:val="0A15412A"/>
    <w:rsid w:val="0A1D6ACC"/>
    <w:rsid w:val="0A3D55A7"/>
    <w:rsid w:val="0A3E3BA4"/>
    <w:rsid w:val="0A520A3C"/>
    <w:rsid w:val="0AEA3D5E"/>
    <w:rsid w:val="0C106505"/>
    <w:rsid w:val="0C122804"/>
    <w:rsid w:val="0C2B3D4E"/>
    <w:rsid w:val="0C2C517D"/>
    <w:rsid w:val="0C645D55"/>
    <w:rsid w:val="0C6948CC"/>
    <w:rsid w:val="0CC924DD"/>
    <w:rsid w:val="0CC94FFA"/>
    <w:rsid w:val="0CDF1780"/>
    <w:rsid w:val="0D03398A"/>
    <w:rsid w:val="0D21029D"/>
    <w:rsid w:val="0DDC5A3E"/>
    <w:rsid w:val="0E462C33"/>
    <w:rsid w:val="0F48251C"/>
    <w:rsid w:val="0FC779BC"/>
    <w:rsid w:val="0FE04CF6"/>
    <w:rsid w:val="106450EC"/>
    <w:rsid w:val="108112E1"/>
    <w:rsid w:val="109726D5"/>
    <w:rsid w:val="10F179B2"/>
    <w:rsid w:val="115D042C"/>
    <w:rsid w:val="115E5501"/>
    <w:rsid w:val="12E6424F"/>
    <w:rsid w:val="12E875F0"/>
    <w:rsid w:val="13291B73"/>
    <w:rsid w:val="136674D0"/>
    <w:rsid w:val="13E07D34"/>
    <w:rsid w:val="14306C8A"/>
    <w:rsid w:val="14F10529"/>
    <w:rsid w:val="14F2300F"/>
    <w:rsid w:val="14FB0969"/>
    <w:rsid w:val="15541CAB"/>
    <w:rsid w:val="15D279C4"/>
    <w:rsid w:val="168F430C"/>
    <w:rsid w:val="18536D91"/>
    <w:rsid w:val="18620D7F"/>
    <w:rsid w:val="192C701A"/>
    <w:rsid w:val="194240ED"/>
    <w:rsid w:val="19EC08C0"/>
    <w:rsid w:val="1A262B49"/>
    <w:rsid w:val="1A495414"/>
    <w:rsid w:val="1A5C4859"/>
    <w:rsid w:val="1AB161B5"/>
    <w:rsid w:val="1AC249F6"/>
    <w:rsid w:val="1B3E3016"/>
    <w:rsid w:val="1BAF5C06"/>
    <w:rsid w:val="1D4F441D"/>
    <w:rsid w:val="1D690DD9"/>
    <w:rsid w:val="1D9C3275"/>
    <w:rsid w:val="1DF84485"/>
    <w:rsid w:val="1E03768D"/>
    <w:rsid w:val="1E5A61DB"/>
    <w:rsid w:val="1E9D3E68"/>
    <w:rsid w:val="1E9F5675"/>
    <w:rsid w:val="1ED00A66"/>
    <w:rsid w:val="1EDF0641"/>
    <w:rsid w:val="1EE06052"/>
    <w:rsid w:val="1F632B15"/>
    <w:rsid w:val="1F6854AB"/>
    <w:rsid w:val="1FCA2E69"/>
    <w:rsid w:val="20014F9C"/>
    <w:rsid w:val="20086961"/>
    <w:rsid w:val="205F26AA"/>
    <w:rsid w:val="20802C5B"/>
    <w:rsid w:val="20F87DCC"/>
    <w:rsid w:val="214F4919"/>
    <w:rsid w:val="225152C3"/>
    <w:rsid w:val="22985DBC"/>
    <w:rsid w:val="2299116C"/>
    <w:rsid w:val="22B261A5"/>
    <w:rsid w:val="22FF1122"/>
    <w:rsid w:val="23142F73"/>
    <w:rsid w:val="233108E2"/>
    <w:rsid w:val="233D12AA"/>
    <w:rsid w:val="23763741"/>
    <w:rsid w:val="23BF2C34"/>
    <w:rsid w:val="244450D9"/>
    <w:rsid w:val="24CE7989"/>
    <w:rsid w:val="24E30F50"/>
    <w:rsid w:val="251266DF"/>
    <w:rsid w:val="25E454E3"/>
    <w:rsid w:val="26B40179"/>
    <w:rsid w:val="26FB7A78"/>
    <w:rsid w:val="273347D6"/>
    <w:rsid w:val="28363054"/>
    <w:rsid w:val="283917C5"/>
    <w:rsid w:val="28461B2E"/>
    <w:rsid w:val="28642414"/>
    <w:rsid w:val="290A555D"/>
    <w:rsid w:val="299A3043"/>
    <w:rsid w:val="29D95ABB"/>
    <w:rsid w:val="29E00CD8"/>
    <w:rsid w:val="2A340B28"/>
    <w:rsid w:val="2A926BE0"/>
    <w:rsid w:val="2B0454E0"/>
    <w:rsid w:val="2B3C648C"/>
    <w:rsid w:val="2B804D08"/>
    <w:rsid w:val="2BEF6A8F"/>
    <w:rsid w:val="2C147EFB"/>
    <w:rsid w:val="2C8B2EB3"/>
    <w:rsid w:val="2D7074F4"/>
    <w:rsid w:val="2DAF1328"/>
    <w:rsid w:val="2EC87C89"/>
    <w:rsid w:val="2ED730AD"/>
    <w:rsid w:val="2F056F0B"/>
    <w:rsid w:val="2F321AA7"/>
    <w:rsid w:val="2FA9644F"/>
    <w:rsid w:val="2FBA05AC"/>
    <w:rsid w:val="2FFE19DF"/>
    <w:rsid w:val="302426EA"/>
    <w:rsid w:val="306D36CF"/>
    <w:rsid w:val="306E4D0A"/>
    <w:rsid w:val="307667CE"/>
    <w:rsid w:val="3093221E"/>
    <w:rsid w:val="30FD4BDE"/>
    <w:rsid w:val="311415DF"/>
    <w:rsid w:val="311C0B67"/>
    <w:rsid w:val="319A3297"/>
    <w:rsid w:val="324669DD"/>
    <w:rsid w:val="33012A19"/>
    <w:rsid w:val="3334001C"/>
    <w:rsid w:val="33B243D7"/>
    <w:rsid w:val="3403033E"/>
    <w:rsid w:val="34320ABF"/>
    <w:rsid w:val="34CE2474"/>
    <w:rsid w:val="34E20FF0"/>
    <w:rsid w:val="34E63060"/>
    <w:rsid w:val="34EC47C3"/>
    <w:rsid w:val="358E7531"/>
    <w:rsid w:val="35FB4BD4"/>
    <w:rsid w:val="365E252F"/>
    <w:rsid w:val="365E5BA7"/>
    <w:rsid w:val="36A54F01"/>
    <w:rsid w:val="36F65CAD"/>
    <w:rsid w:val="373A7687"/>
    <w:rsid w:val="373E6FAD"/>
    <w:rsid w:val="37527FEC"/>
    <w:rsid w:val="37D53573"/>
    <w:rsid w:val="38874B2B"/>
    <w:rsid w:val="38CD394E"/>
    <w:rsid w:val="38EE4003"/>
    <w:rsid w:val="398341CB"/>
    <w:rsid w:val="39E91B39"/>
    <w:rsid w:val="3A576E29"/>
    <w:rsid w:val="3A5D4C3D"/>
    <w:rsid w:val="3AFA477D"/>
    <w:rsid w:val="3B0D2525"/>
    <w:rsid w:val="3B4831ED"/>
    <w:rsid w:val="3BA57F86"/>
    <w:rsid w:val="3C217172"/>
    <w:rsid w:val="3C7111BC"/>
    <w:rsid w:val="3C86155C"/>
    <w:rsid w:val="3CAE140C"/>
    <w:rsid w:val="3CD9725F"/>
    <w:rsid w:val="3D2F7D89"/>
    <w:rsid w:val="3DA060FE"/>
    <w:rsid w:val="3DA152A9"/>
    <w:rsid w:val="3DC77AEF"/>
    <w:rsid w:val="3DE756C2"/>
    <w:rsid w:val="3E146F6B"/>
    <w:rsid w:val="3FED03E8"/>
    <w:rsid w:val="407B0C31"/>
    <w:rsid w:val="40A148C0"/>
    <w:rsid w:val="40A52D78"/>
    <w:rsid w:val="41207965"/>
    <w:rsid w:val="41377EF5"/>
    <w:rsid w:val="4156535B"/>
    <w:rsid w:val="416C0EDA"/>
    <w:rsid w:val="41C40039"/>
    <w:rsid w:val="41D369F4"/>
    <w:rsid w:val="42023E0A"/>
    <w:rsid w:val="423E22CD"/>
    <w:rsid w:val="42AB3D31"/>
    <w:rsid w:val="42CE5B5E"/>
    <w:rsid w:val="430F46B3"/>
    <w:rsid w:val="434B7BA3"/>
    <w:rsid w:val="43A7271B"/>
    <w:rsid w:val="43CD7090"/>
    <w:rsid w:val="43DD1B4F"/>
    <w:rsid w:val="441E51A0"/>
    <w:rsid w:val="444246DA"/>
    <w:rsid w:val="44CF0A55"/>
    <w:rsid w:val="44DC0A49"/>
    <w:rsid w:val="451F027D"/>
    <w:rsid w:val="460E0BF8"/>
    <w:rsid w:val="467F210D"/>
    <w:rsid w:val="46B66FFC"/>
    <w:rsid w:val="47DE2AC7"/>
    <w:rsid w:val="47F60A6E"/>
    <w:rsid w:val="48074DAE"/>
    <w:rsid w:val="493672C2"/>
    <w:rsid w:val="4A5D018A"/>
    <w:rsid w:val="4A694A61"/>
    <w:rsid w:val="4ABE1A9E"/>
    <w:rsid w:val="4ADA235D"/>
    <w:rsid w:val="4AF7365F"/>
    <w:rsid w:val="4B5F0157"/>
    <w:rsid w:val="4BDD4F1A"/>
    <w:rsid w:val="4BFD3EAE"/>
    <w:rsid w:val="4C1D7169"/>
    <w:rsid w:val="4C270E6C"/>
    <w:rsid w:val="4CD9752C"/>
    <w:rsid w:val="4DA760E8"/>
    <w:rsid w:val="4DCE13A6"/>
    <w:rsid w:val="4DF124E3"/>
    <w:rsid w:val="4E0C547B"/>
    <w:rsid w:val="4E661503"/>
    <w:rsid w:val="4E9121FE"/>
    <w:rsid w:val="4EB66560"/>
    <w:rsid w:val="4F1D3727"/>
    <w:rsid w:val="4F200E67"/>
    <w:rsid w:val="4FAF7D86"/>
    <w:rsid w:val="4FB70A5B"/>
    <w:rsid w:val="50713461"/>
    <w:rsid w:val="50FE4F53"/>
    <w:rsid w:val="51227AE8"/>
    <w:rsid w:val="51BF16D0"/>
    <w:rsid w:val="51C759BB"/>
    <w:rsid w:val="51CA175A"/>
    <w:rsid w:val="524627C5"/>
    <w:rsid w:val="527410D9"/>
    <w:rsid w:val="52EB1110"/>
    <w:rsid w:val="53584B9B"/>
    <w:rsid w:val="536F1287"/>
    <w:rsid w:val="53A83F60"/>
    <w:rsid w:val="54485907"/>
    <w:rsid w:val="54535D73"/>
    <w:rsid w:val="5506673A"/>
    <w:rsid w:val="55495AB3"/>
    <w:rsid w:val="55AB6F11"/>
    <w:rsid w:val="561D03F5"/>
    <w:rsid w:val="564B1B5E"/>
    <w:rsid w:val="56551E48"/>
    <w:rsid w:val="568C39F2"/>
    <w:rsid w:val="56A13829"/>
    <w:rsid w:val="575D7827"/>
    <w:rsid w:val="57864C0C"/>
    <w:rsid w:val="580E2728"/>
    <w:rsid w:val="58901552"/>
    <w:rsid w:val="58C47359"/>
    <w:rsid w:val="58CB7D78"/>
    <w:rsid w:val="58FD3609"/>
    <w:rsid w:val="59150FA0"/>
    <w:rsid w:val="59223C7C"/>
    <w:rsid w:val="59850588"/>
    <w:rsid w:val="59954EA3"/>
    <w:rsid w:val="59AC63DB"/>
    <w:rsid w:val="59AD77EA"/>
    <w:rsid w:val="59B47CCF"/>
    <w:rsid w:val="59C01978"/>
    <w:rsid w:val="5A0F3C63"/>
    <w:rsid w:val="5A294842"/>
    <w:rsid w:val="5A8176B7"/>
    <w:rsid w:val="5A9C0BCD"/>
    <w:rsid w:val="5AA0409E"/>
    <w:rsid w:val="5AD47E68"/>
    <w:rsid w:val="5BB136C7"/>
    <w:rsid w:val="5BD02A33"/>
    <w:rsid w:val="5C221797"/>
    <w:rsid w:val="5C963FF3"/>
    <w:rsid w:val="5C9D3062"/>
    <w:rsid w:val="5CAB1B87"/>
    <w:rsid w:val="5D047DED"/>
    <w:rsid w:val="5D334B44"/>
    <w:rsid w:val="5DB94BB0"/>
    <w:rsid w:val="5E1502A6"/>
    <w:rsid w:val="5E5A3321"/>
    <w:rsid w:val="5EB36DC7"/>
    <w:rsid w:val="5ED920D3"/>
    <w:rsid w:val="5F2E608D"/>
    <w:rsid w:val="5F537689"/>
    <w:rsid w:val="5F835696"/>
    <w:rsid w:val="5F910ABC"/>
    <w:rsid w:val="601144FC"/>
    <w:rsid w:val="602601AE"/>
    <w:rsid w:val="6066218B"/>
    <w:rsid w:val="606F1B99"/>
    <w:rsid w:val="60AC0CA3"/>
    <w:rsid w:val="61136F25"/>
    <w:rsid w:val="61442CAB"/>
    <w:rsid w:val="61823E15"/>
    <w:rsid w:val="619D5941"/>
    <w:rsid w:val="621F4647"/>
    <w:rsid w:val="62803B57"/>
    <w:rsid w:val="62905E5B"/>
    <w:rsid w:val="62B54C61"/>
    <w:rsid w:val="63B33A05"/>
    <w:rsid w:val="645469A2"/>
    <w:rsid w:val="64E864E2"/>
    <w:rsid w:val="658D45BF"/>
    <w:rsid w:val="65DB51FA"/>
    <w:rsid w:val="66092497"/>
    <w:rsid w:val="66937936"/>
    <w:rsid w:val="676A2433"/>
    <w:rsid w:val="6779654F"/>
    <w:rsid w:val="67CB3643"/>
    <w:rsid w:val="67CC7C6A"/>
    <w:rsid w:val="67DD1BDC"/>
    <w:rsid w:val="68CC566D"/>
    <w:rsid w:val="68E37CD0"/>
    <w:rsid w:val="69185812"/>
    <w:rsid w:val="694A1AAD"/>
    <w:rsid w:val="69530D57"/>
    <w:rsid w:val="696C4C67"/>
    <w:rsid w:val="69964A92"/>
    <w:rsid w:val="6A971E9F"/>
    <w:rsid w:val="6AE40AA0"/>
    <w:rsid w:val="6B8260FF"/>
    <w:rsid w:val="6C1759A4"/>
    <w:rsid w:val="6C8C75DB"/>
    <w:rsid w:val="6C9B1923"/>
    <w:rsid w:val="6CF32D0F"/>
    <w:rsid w:val="6D5A2D34"/>
    <w:rsid w:val="6D9C4534"/>
    <w:rsid w:val="6DD170FB"/>
    <w:rsid w:val="6DE97E3C"/>
    <w:rsid w:val="6DFA49F8"/>
    <w:rsid w:val="6E170F46"/>
    <w:rsid w:val="6E472033"/>
    <w:rsid w:val="6E925A98"/>
    <w:rsid w:val="6EC63B11"/>
    <w:rsid w:val="6EE71C59"/>
    <w:rsid w:val="6FD773BE"/>
    <w:rsid w:val="700B314B"/>
    <w:rsid w:val="703E098B"/>
    <w:rsid w:val="70611574"/>
    <w:rsid w:val="709C1C0A"/>
    <w:rsid w:val="70DF151E"/>
    <w:rsid w:val="70F75ECA"/>
    <w:rsid w:val="710D4D0F"/>
    <w:rsid w:val="71160283"/>
    <w:rsid w:val="719471A2"/>
    <w:rsid w:val="71E9239A"/>
    <w:rsid w:val="72B269B3"/>
    <w:rsid w:val="736B1192"/>
    <w:rsid w:val="738537DF"/>
    <w:rsid w:val="746A5DF9"/>
    <w:rsid w:val="74816E21"/>
    <w:rsid w:val="74C45E1E"/>
    <w:rsid w:val="74F46328"/>
    <w:rsid w:val="756A0583"/>
    <w:rsid w:val="75DB0948"/>
    <w:rsid w:val="763E14A7"/>
    <w:rsid w:val="76567594"/>
    <w:rsid w:val="768D24EC"/>
    <w:rsid w:val="76A4296D"/>
    <w:rsid w:val="76B61E23"/>
    <w:rsid w:val="76E940CF"/>
    <w:rsid w:val="76FD3666"/>
    <w:rsid w:val="770250FC"/>
    <w:rsid w:val="77D70BEE"/>
    <w:rsid w:val="783A298E"/>
    <w:rsid w:val="79F83A37"/>
    <w:rsid w:val="7A0C79EF"/>
    <w:rsid w:val="7A195649"/>
    <w:rsid w:val="7A961C23"/>
    <w:rsid w:val="7ADE78F5"/>
    <w:rsid w:val="7AF9748C"/>
    <w:rsid w:val="7B1C1374"/>
    <w:rsid w:val="7B6E525D"/>
    <w:rsid w:val="7BD70528"/>
    <w:rsid w:val="7C6E67EF"/>
    <w:rsid w:val="7C7358A7"/>
    <w:rsid w:val="7CF2165F"/>
    <w:rsid w:val="7CFE545B"/>
    <w:rsid w:val="7D4501BF"/>
    <w:rsid w:val="7D744FDA"/>
    <w:rsid w:val="7DEC2F3B"/>
    <w:rsid w:val="7E0F29CC"/>
    <w:rsid w:val="7E6843BA"/>
    <w:rsid w:val="7E6A62F4"/>
    <w:rsid w:val="7E9B399A"/>
    <w:rsid w:val="7EA27264"/>
    <w:rsid w:val="7F0126EA"/>
    <w:rsid w:val="7F8713B5"/>
    <w:rsid w:val="7FAE7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unhideWhenUsed/>
    <w:qFormat/>
    <w:uiPriority w:val="99"/>
    <w:pPr>
      <w:jc w:val="left"/>
    </w:pPr>
    <w:rPr>
      <w:szCs w:val="24"/>
    </w:rPr>
  </w:style>
  <w:style w:type="paragraph" w:styleId="4">
    <w:name w:val="toc 3"/>
    <w:basedOn w:val="1"/>
    <w:next w:val="1"/>
    <w:unhideWhenUsed/>
    <w:qFormat/>
    <w:uiPriority w:val="39"/>
    <w:pPr>
      <w:widowControl/>
      <w:spacing w:after="100" w:line="276" w:lineRule="auto"/>
      <w:ind w:left="440"/>
      <w:jc w:val="left"/>
    </w:pPr>
    <w:rPr>
      <w:kern w:val="0"/>
      <w:sz w:val="22"/>
    </w:rPr>
  </w:style>
  <w:style w:type="paragraph" w:styleId="5">
    <w:name w:val="Plain Text"/>
    <w:basedOn w:val="1"/>
    <w:link w:val="19"/>
    <w:qFormat/>
    <w:uiPriority w:val="0"/>
    <w:rPr>
      <w:rFonts w:ascii="宋体" w:hAnsi="Courier New"/>
      <w:szCs w:val="20"/>
    </w:rPr>
  </w:style>
  <w:style w:type="paragraph" w:styleId="6">
    <w:name w:val="Balloon Text"/>
    <w:basedOn w:val="1"/>
    <w:link w:val="20"/>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3"/>
    <w:next w:val="3"/>
    <w:link w:val="40"/>
    <w:semiHidden/>
    <w:unhideWhenUsed/>
    <w:qFormat/>
    <w:uiPriority w:val="99"/>
    <w:rPr>
      <w:b/>
      <w:bCs/>
      <w:szCs w:val="2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unhideWhenUsed/>
    <w:qFormat/>
    <w:uiPriority w:val="0"/>
    <w:rPr>
      <w:color w:val="2D64B3"/>
      <w:u w:val="none"/>
    </w:rPr>
  </w:style>
  <w:style w:type="character" w:styleId="17">
    <w:name w:val="annotation reference"/>
    <w:basedOn w:val="15"/>
    <w:semiHidden/>
    <w:unhideWhenUsed/>
    <w:qFormat/>
    <w:uiPriority w:val="99"/>
    <w:rPr>
      <w:sz w:val="21"/>
      <w:szCs w:val="21"/>
    </w:rPr>
  </w:style>
  <w:style w:type="character" w:customStyle="1" w:styleId="18">
    <w:name w:val="font11"/>
    <w:qFormat/>
    <w:uiPriority w:val="0"/>
    <w:rPr>
      <w:rFonts w:hint="eastAsia" w:ascii="宋体" w:hAnsi="宋体" w:eastAsia="宋体" w:cs="宋体"/>
      <w:color w:val="000000"/>
      <w:sz w:val="20"/>
      <w:szCs w:val="20"/>
      <w:u w:val="none"/>
      <w:vertAlign w:val="subscript"/>
    </w:rPr>
  </w:style>
  <w:style w:type="character" w:customStyle="1" w:styleId="19">
    <w:name w:val="纯文本 Char"/>
    <w:link w:val="5"/>
    <w:qFormat/>
    <w:uiPriority w:val="0"/>
    <w:rPr>
      <w:rFonts w:ascii="宋体" w:hAnsi="Courier New" w:eastAsia="宋体" w:cs="Times New Roman"/>
      <w:szCs w:val="20"/>
    </w:rPr>
  </w:style>
  <w:style w:type="character" w:customStyle="1" w:styleId="20">
    <w:name w:val="批注框文本 Char"/>
    <w:link w:val="6"/>
    <w:semiHidden/>
    <w:qFormat/>
    <w:uiPriority w:val="99"/>
    <w:rPr>
      <w:sz w:val="18"/>
      <w:szCs w:val="18"/>
    </w:rPr>
  </w:style>
  <w:style w:type="character" w:customStyle="1" w:styleId="21">
    <w:name w:val="font21"/>
    <w:qFormat/>
    <w:uiPriority w:val="0"/>
    <w:rPr>
      <w:rFonts w:hint="eastAsia" w:ascii="宋体" w:hAnsi="宋体" w:eastAsia="宋体" w:cs="宋体"/>
      <w:color w:val="000000"/>
      <w:sz w:val="18"/>
      <w:szCs w:val="18"/>
      <w:u w:val="none"/>
      <w:vertAlign w:val="subscript"/>
    </w:rPr>
  </w:style>
  <w:style w:type="character" w:customStyle="1" w:styleId="22">
    <w:name w:val="font41"/>
    <w:qFormat/>
    <w:uiPriority w:val="0"/>
    <w:rPr>
      <w:rFonts w:hint="eastAsia" w:ascii="宋体" w:hAnsi="宋体" w:eastAsia="宋体" w:cs="宋体"/>
      <w:color w:val="000000"/>
      <w:sz w:val="20"/>
      <w:szCs w:val="20"/>
      <w:u w:val="none"/>
    </w:rPr>
  </w:style>
  <w:style w:type="character" w:customStyle="1" w:styleId="23">
    <w:name w:val="标题 1 Char"/>
    <w:link w:val="2"/>
    <w:qFormat/>
    <w:uiPriority w:val="9"/>
    <w:rPr>
      <w:b/>
      <w:bCs/>
      <w:kern w:val="44"/>
      <w:sz w:val="44"/>
      <w:szCs w:val="44"/>
    </w:rPr>
  </w:style>
  <w:style w:type="character" w:customStyle="1" w:styleId="24">
    <w:name w:val="页脚 Char"/>
    <w:link w:val="7"/>
    <w:qFormat/>
    <w:uiPriority w:val="99"/>
    <w:rPr>
      <w:sz w:val="18"/>
      <w:szCs w:val="18"/>
    </w:rPr>
  </w:style>
  <w:style w:type="character" w:customStyle="1" w:styleId="25">
    <w:name w:val="font01"/>
    <w:qFormat/>
    <w:uiPriority w:val="0"/>
    <w:rPr>
      <w:rFonts w:hint="eastAsia" w:ascii="宋体" w:hAnsi="宋体" w:eastAsia="宋体" w:cs="宋体"/>
      <w:color w:val="000000"/>
      <w:sz w:val="20"/>
      <w:szCs w:val="20"/>
      <w:u w:val="none"/>
      <w:vertAlign w:val="superscript"/>
    </w:rPr>
  </w:style>
  <w:style w:type="character" w:customStyle="1" w:styleId="26">
    <w:name w:val="页眉 Char"/>
    <w:link w:val="8"/>
    <w:semiHidden/>
    <w:qFormat/>
    <w:uiPriority w:val="99"/>
    <w:rPr>
      <w:sz w:val="18"/>
      <w:szCs w:val="18"/>
    </w:rPr>
  </w:style>
  <w:style w:type="character" w:customStyle="1" w:styleId="27">
    <w:name w:val="font31"/>
    <w:qFormat/>
    <w:uiPriority w:val="0"/>
    <w:rPr>
      <w:rFonts w:hint="eastAsia" w:ascii="宋体" w:hAnsi="宋体" w:eastAsia="宋体" w:cs="宋体"/>
      <w:color w:val="000000"/>
      <w:sz w:val="18"/>
      <w:szCs w:val="18"/>
      <w:u w:val="none"/>
      <w:vertAlign w:val="superscript"/>
    </w:rPr>
  </w:style>
  <w:style w:type="character" w:customStyle="1" w:styleId="28">
    <w:name w:val="批注文字 Char"/>
    <w:link w:val="3"/>
    <w:semiHidden/>
    <w:qFormat/>
    <w:uiPriority w:val="99"/>
    <w:rPr>
      <w:rFonts w:ascii="Times New Roman" w:hAnsi="Times New Roman" w:eastAsia="宋体" w:cs="Times New Roman"/>
      <w:szCs w:val="24"/>
    </w:rPr>
  </w:style>
  <w:style w:type="character" w:customStyle="1" w:styleId="29">
    <w:name w:val="font61"/>
    <w:qFormat/>
    <w:uiPriority w:val="0"/>
    <w:rPr>
      <w:rFonts w:hint="eastAsia" w:ascii="宋体" w:hAnsi="宋体" w:eastAsia="宋体" w:cs="宋体"/>
      <w:color w:val="000000"/>
      <w:sz w:val="18"/>
      <w:szCs w:val="18"/>
      <w:u w:val="none"/>
    </w:rPr>
  </w:style>
  <w:style w:type="character" w:customStyle="1" w:styleId="30">
    <w:name w:val="font71"/>
    <w:qFormat/>
    <w:uiPriority w:val="0"/>
    <w:rPr>
      <w:rFonts w:hint="default" w:ascii="Times New Roman" w:hAnsi="Times New Roman" w:cs="Times New Roman"/>
      <w:color w:val="000000"/>
      <w:sz w:val="18"/>
      <w:szCs w:val="18"/>
      <w:u w:val="none"/>
    </w:rPr>
  </w:style>
  <w:style w:type="paragraph" w:customStyle="1" w:styleId="31">
    <w:name w:val="TOC 标题1"/>
    <w:basedOn w:val="2"/>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32">
    <w:name w:val="newscontl"/>
    <w:basedOn w:val="1"/>
    <w:qFormat/>
    <w:uiPriority w:val="0"/>
    <w:pPr>
      <w:widowControl/>
      <w:spacing w:before="100" w:beforeAutospacing="1" w:after="100" w:afterAutospacing="1"/>
      <w:jc w:val="left"/>
    </w:pPr>
    <w:rPr>
      <w:rFonts w:ascii="宋体" w:hAnsi="宋体"/>
      <w:kern w:val="0"/>
      <w:sz w:val="24"/>
    </w:rPr>
  </w:style>
  <w:style w:type="paragraph" w:customStyle="1" w:styleId="33">
    <w:name w:val="章标题"/>
    <w:next w:val="34"/>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34">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5">
    <w:name w:val="Char Char Char Char Char Char Char"/>
    <w:basedOn w:val="1"/>
    <w:qFormat/>
    <w:uiPriority w:val="0"/>
    <w:pPr>
      <w:tabs>
        <w:tab w:val="left" w:pos="360"/>
      </w:tabs>
    </w:pPr>
    <w:rPr>
      <w:szCs w:val="24"/>
    </w:rPr>
  </w:style>
  <w:style w:type="paragraph" w:customStyle="1" w:styleId="36">
    <w:name w:val="列出段落1"/>
    <w:basedOn w:val="1"/>
    <w:qFormat/>
    <w:uiPriority w:val="34"/>
    <w:pPr>
      <w:ind w:firstLine="420" w:firstLineChars="200"/>
    </w:pPr>
  </w:style>
  <w:style w:type="paragraph" w:customStyle="1" w:styleId="37">
    <w:name w:val="WPSOffice手动目录 1"/>
    <w:qFormat/>
    <w:uiPriority w:val="0"/>
    <w:rPr>
      <w:rFonts w:ascii="Times New Roman" w:hAnsi="Times New Roman" w:eastAsia="宋体" w:cs="Times New Roman"/>
      <w:lang w:val="en-US" w:eastAsia="zh-CN" w:bidi="ar-SA"/>
    </w:rPr>
  </w:style>
  <w:style w:type="table" w:customStyle="1" w:styleId="38">
    <w:name w:val="网格型2"/>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0">
    <w:name w:val="批注主题 Char"/>
    <w:basedOn w:val="28"/>
    <w:link w:val="12"/>
    <w:semiHidden/>
    <w:qFormat/>
    <w:uiPriority w:val="99"/>
    <w:rPr>
      <w:rFonts w:ascii="Times New Roman" w:hAnsi="Times New Roman"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2815</Words>
  <Characters>16049</Characters>
  <Lines>133</Lines>
  <Paragraphs>37</Paragraphs>
  <TotalTime>3</TotalTime>
  <ScaleCrop>false</ScaleCrop>
  <LinksUpToDate>false</LinksUpToDate>
  <CharactersWithSpaces>18827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2019-08-21T07:24:00Z</dcterms:created>
  <dc:creator>lky</dc:creator>
  <cp:lastModifiedBy>dz</cp:lastModifiedBy>
  <cp:lastPrinted>2014-10-24T07:39:00Z</cp:lastPrinted>
  <dcterms:modified xsi:type="dcterms:W3CDTF">2019-11-01T02:58:26Z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